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9B" w:rsidRDefault="002B439B" w:rsidP="002B439B">
      <w:pPr>
        <w:jc w:val="center"/>
      </w:pPr>
    </w:p>
    <w:p w:rsidR="002B439B" w:rsidRDefault="002B439B" w:rsidP="002B439B"/>
    <w:p w:rsidR="002B439B" w:rsidRDefault="002B439B" w:rsidP="002B439B"/>
    <w:p w:rsidR="002B439B" w:rsidRPr="00E079F0" w:rsidRDefault="002B439B" w:rsidP="002B439B">
      <w:pPr>
        <w:jc w:val="center"/>
      </w:pPr>
      <w:r>
        <w:rPr>
          <w:rFonts w:ascii="Calibri" w:eastAsia="Times New Roman" w:hAnsi="Calibri" w:cs="Times New Roman"/>
          <w:b/>
          <w:bCs/>
          <w:noProof/>
          <w:kern w:val="28"/>
          <w:sz w:val="40"/>
          <w:szCs w:val="40"/>
        </w:rPr>
        <w:drawing>
          <wp:inline distT="0" distB="0" distL="0" distR="0" wp14:anchorId="397CBE99" wp14:editId="01A8BD64">
            <wp:extent cx="3305175" cy="298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1.jpg"/>
                    <pic:cNvPicPr/>
                  </pic:nvPicPr>
                  <pic:blipFill>
                    <a:blip r:embed="rId6">
                      <a:extLst>
                        <a:ext uri="{28A0092B-C50C-407E-A947-70E740481C1C}">
                          <a14:useLocalDpi xmlns:a14="http://schemas.microsoft.com/office/drawing/2010/main" val="0"/>
                        </a:ext>
                      </a:extLst>
                    </a:blip>
                    <a:stretch>
                      <a:fillRect/>
                    </a:stretch>
                  </pic:blipFill>
                  <pic:spPr>
                    <a:xfrm>
                      <a:off x="0" y="0"/>
                      <a:ext cx="3303791" cy="2980077"/>
                    </a:xfrm>
                    <a:prstGeom prst="rect">
                      <a:avLst/>
                    </a:prstGeom>
                  </pic:spPr>
                </pic:pic>
              </a:graphicData>
            </a:graphic>
          </wp:inline>
        </w:drawing>
      </w:r>
    </w:p>
    <w:p w:rsidR="002B439B" w:rsidRDefault="002B439B" w:rsidP="002B439B"/>
    <w:p w:rsidR="002B439B" w:rsidRDefault="002B439B" w:rsidP="002B439B">
      <w:pPr>
        <w:pStyle w:val="Title"/>
        <w:pBdr>
          <w:bottom w:val="none" w:sz="0" w:space="0" w:color="auto"/>
        </w:pBdr>
        <w:ind w:left="1440" w:right="1440"/>
        <w:jc w:val="center"/>
        <w:rPr>
          <w:sz w:val="96"/>
          <w:szCs w:val="96"/>
        </w:rPr>
      </w:pPr>
      <w:r>
        <w:rPr>
          <w:sz w:val="96"/>
          <w:szCs w:val="96"/>
        </w:rPr>
        <w:t>Fiscal Year 2018</w:t>
      </w:r>
    </w:p>
    <w:p w:rsidR="002B439B" w:rsidRDefault="002B439B" w:rsidP="002B439B">
      <w:pPr>
        <w:pStyle w:val="Title"/>
        <w:pBdr>
          <w:bottom w:val="none" w:sz="0" w:space="0" w:color="auto"/>
        </w:pBdr>
        <w:ind w:left="1440" w:right="1440"/>
        <w:jc w:val="center"/>
        <w:rPr>
          <w:sz w:val="96"/>
          <w:szCs w:val="96"/>
        </w:rPr>
      </w:pPr>
      <w:r w:rsidRPr="005D4A14">
        <w:rPr>
          <w:sz w:val="96"/>
          <w:szCs w:val="96"/>
        </w:rPr>
        <w:t>Consolidated Local Service Plan (CLSP)</w:t>
      </w:r>
    </w:p>
    <w:p w:rsidR="002B439B" w:rsidRDefault="002B439B" w:rsidP="002B439B">
      <w:pPr>
        <w:pStyle w:val="Title"/>
        <w:pBdr>
          <w:bottom w:val="none" w:sz="0" w:space="0" w:color="auto"/>
        </w:pBdr>
        <w:ind w:left="1440" w:right="1440"/>
        <w:jc w:val="center"/>
        <w:rPr>
          <w:sz w:val="56"/>
          <w:szCs w:val="56"/>
        </w:rPr>
      </w:pPr>
    </w:p>
    <w:sdt>
      <w:sdtPr>
        <w:rPr>
          <w:rFonts w:asciiTheme="minorHAnsi" w:eastAsiaTheme="minorEastAsia" w:hAnsiTheme="minorHAnsi" w:cstheme="minorBidi"/>
          <w:color w:val="auto"/>
          <w:spacing w:val="0"/>
          <w:kern w:val="0"/>
          <w:sz w:val="24"/>
          <w:szCs w:val="24"/>
        </w:rPr>
        <w:id w:val="-1960251774"/>
        <w:docPartObj>
          <w:docPartGallery w:val="Table of Contents"/>
          <w:docPartUnique/>
        </w:docPartObj>
      </w:sdtPr>
      <w:sdtEndPr>
        <w:rPr>
          <w:b/>
          <w:bCs/>
          <w:noProof/>
        </w:rPr>
      </w:sdtEndPr>
      <w:sdtContent>
        <w:p w:rsidR="002B439B" w:rsidRPr="00B66CAF" w:rsidRDefault="002B439B" w:rsidP="002B439B">
          <w:pPr>
            <w:pStyle w:val="Title"/>
            <w:pBdr>
              <w:bottom w:val="none" w:sz="0" w:space="0" w:color="auto"/>
            </w:pBdr>
            <w:ind w:left="1440" w:right="1440"/>
            <w:jc w:val="center"/>
            <w:rPr>
              <w:b/>
              <w:bCs/>
              <w:color w:val="4F81BD" w:themeColor="accent1"/>
              <w:sz w:val="36"/>
              <w:szCs w:val="36"/>
            </w:rPr>
          </w:pPr>
          <w:r w:rsidRPr="00B66CAF">
            <w:rPr>
              <w:b/>
              <w:bCs/>
              <w:color w:val="4F81BD" w:themeColor="accent1"/>
              <w:sz w:val="36"/>
              <w:szCs w:val="36"/>
            </w:rPr>
            <w:t>Contents</w:t>
          </w:r>
        </w:p>
        <w:p w:rsidR="002B439B" w:rsidRDefault="002B439B" w:rsidP="002B439B">
          <w:pPr>
            <w:pStyle w:val="TOC2"/>
            <w:tabs>
              <w:tab w:val="right" w:leader="dot" w:pos="12950"/>
            </w:tabs>
            <w:rPr>
              <w:noProof/>
              <w:sz w:val="22"/>
              <w:szCs w:val="22"/>
            </w:rPr>
          </w:pPr>
          <w:r>
            <w:fldChar w:fldCharType="begin"/>
          </w:r>
          <w:r>
            <w:instrText xml:space="preserve"> TOC \o "1-3" \h \z \u </w:instrText>
          </w:r>
          <w:r>
            <w:fldChar w:fldCharType="separate"/>
          </w:r>
          <w:hyperlink w:anchor="_Toc431453353" w:history="1">
            <w:r w:rsidRPr="0041406E">
              <w:rPr>
                <w:rStyle w:val="Hyperlink"/>
                <w:noProof/>
              </w:rPr>
              <w:t>Introduction</w:t>
            </w:r>
            <w:r>
              <w:rPr>
                <w:noProof/>
                <w:webHidden/>
              </w:rPr>
              <w:tab/>
            </w:r>
            <w:r>
              <w:rPr>
                <w:noProof/>
                <w:webHidden/>
              </w:rPr>
              <w:fldChar w:fldCharType="begin"/>
            </w:r>
            <w:r>
              <w:rPr>
                <w:noProof/>
                <w:webHidden/>
              </w:rPr>
              <w:instrText xml:space="preserve"> PAGEREF _Toc431453353 \h </w:instrText>
            </w:r>
            <w:r>
              <w:rPr>
                <w:noProof/>
                <w:webHidden/>
              </w:rPr>
            </w:r>
            <w:r>
              <w:rPr>
                <w:noProof/>
                <w:webHidden/>
              </w:rPr>
              <w:fldChar w:fldCharType="separate"/>
            </w:r>
            <w:r>
              <w:rPr>
                <w:noProof/>
                <w:webHidden/>
              </w:rPr>
              <w:t>3</w:t>
            </w:r>
            <w:r>
              <w:rPr>
                <w:noProof/>
                <w:webHidden/>
              </w:rPr>
              <w:fldChar w:fldCharType="end"/>
            </w:r>
          </w:hyperlink>
        </w:p>
        <w:p w:rsidR="002B439B" w:rsidRDefault="002B439B" w:rsidP="002B439B">
          <w:pPr>
            <w:pStyle w:val="TOC1"/>
            <w:tabs>
              <w:tab w:val="right" w:leader="dot" w:pos="12950"/>
            </w:tabs>
            <w:rPr>
              <w:noProof/>
              <w:sz w:val="22"/>
              <w:szCs w:val="22"/>
            </w:rPr>
          </w:pPr>
          <w:hyperlink w:anchor="_Toc431453354" w:history="1">
            <w:r w:rsidRPr="0041406E">
              <w:rPr>
                <w:rStyle w:val="Hyperlink"/>
                <w:noProof/>
              </w:rPr>
              <w:t>Section I: Local Services and Needs</w:t>
            </w:r>
            <w:r>
              <w:rPr>
                <w:noProof/>
                <w:webHidden/>
              </w:rPr>
              <w:tab/>
            </w:r>
            <w:r>
              <w:rPr>
                <w:noProof/>
                <w:webHidden/>
              </w:rPr>
              <w:fldChar w:fldCharType="begin"/>
            </w:r>
            <w:r>
              <w:rPr>
                <w:noProof/>
                <w:webHidden/>
              </w:rPr>
              <w:instrText xml:space="preserve"> PAGEREF _Toc431453354 \h </w:instrText>
            </w:r>
            <w:r>
              <w:rPr>
                <w:noProof/>
                <w:webHidden/>
              </w:rPr>
            </w:r>
            <w:r>
              <w:rPr>
                <w:noProof/>
                <w:webHidden/>
              </w:rPr>
              <w:fldChar w:fldCharType="separate"/>
            </w:r>
            <w:r>
              <w:rPr>
                <w:noProof/>
                <w:webHidden/>
              </w:rPr>
              <w:t>4</w:t>
            </w:r>
            <w:r>
              <w:rPr>
                <w:noProof/>
                <w:webHidden/>
              </w:rPr>
              <w:fldChar w:fldCharType="end"/>
            </w:r>
          </w:hyperlink>
        </w:p>
        <w:p w:rsidR="002B439B" w:rsidRDefault="002B439B" w:rsidP="002B439B">
          <w:pPr>
            <w:pStyle w:val="TOC2"/>
            <w:tabs>
              <w:tab w:val="right" w:leader="dot" w:pos="12950"/>
            </w:tabs>
            <w:rPr>
              <w:noProof/>
              <w:sz w:val="22"/>
              <w:szCs w:val="22"/>
            </w:rPr>
          </w:pPr>
          <w:hyperlink w:anchor="_Toc431453355" w:history="1">
            <w:r w:rsidRPr="0041406E">
              <w:rPr>
                <w:rStyle w:val="Hyperlink"/>
                <w:noProof/>
              </w:rPr>
              <w:t>I.A. Mental Health Services and Sites</w:t>
            </w:r>
            <w:r>
              <w:rPr>
                <w:noProof/>
                <w:webHidden/>
              </w:rPr>
              <w:tab/>
            </w:r>
            <w:r>
              <w:rPr>
                <w:noProof/>
                <w:webHidden/>
              </w:rPr>
              <w:fldChar w:fldCharType="begin"/>
            </w:r>
            <w:r>
              <w:rPr>
                <w:noProof/>
                <w:webHidden/>
              </w:rPr>
              <w:instrText xml:space="preserve"> PAGEREF _Toc431453355 \h </w:instrText>
            </w:r>
            <w:r>
              <w:rPr>
                <w:noProof/>
                <w:webHidden/>
              </w:rPr>
            </w:r>
            <w:r>
              <w:rPr>
                <w:noProof/>
                <w:webHidden/>
              </w:rPr>
              <w:fldChar w:fldCharType="separate"/>
            </w:r>
            <w:r>
              <w:rPr>
                <w:noProof/>
                <w:webHidden/>
              </w:rPr>
              <w:t>4</w:t>
            </w:r>
            <w:r>
              <w:rPr>
                <w:noProof/>
                <w:webHidden/>
              </w:rPr>
              <w:fldChar w:fldCharType="end"/>
            </w:r>
          </w:hyperlink>
        </w:p>
        <w:p w:rsidR="002B439B" w:rsidRDefault="002B439B" w:rsidP="002B439B">
          <w:pPr>
            <w:pStyle w:val="TOC2"/>
            <w:tabs>
              <w:tab w:val="left" w:pos="880"/>
              <w:tab w:val="right" w:leader="dot" w:pos="12950"/>
            </w:tabs>
            <w:rPr>
              <w:noProof/>
              <w:sz w:val="22"/>
              <w:szCs w:val="22"/>
            </w:rPr>
          </w:pPr>
          <w:hyperlink w:anchor="_Toc431453356" w:history="1">
            <w:r w:rsidRPr="0041406E">
              <w:rPr>
                <w:rStyle w:val="Hyperlink"/>
                <w:noProof/>
              </w:rPr>
              <w:t>I. B</w:t>
            </w:r>
            <w:r>
              <w:rPr>
                <w:noProof/>
                <w:sz w:val="22"/>
                <w:szCs w:val="22"/>
              </w:rPr>
              <w:tab/>
            </w:r>
            <w:r w:rsidRPr="0041406E">
              <w:rPr>
                <w:rStyle w:val="Hyperlink"/>
                <w:noProof/>
              </w:rPr>
              <w:t>Texas Healthcare Transformation and Quality Improvement Program 1115 Waiver Projects</w:t>
            </w:r>
            <w:r>
              <w:rPr>
                <w:noProof/>
                <w:webHidden/>
              </w:rPr>
              <w:tab/>
            </w:r>
            <w:r>
              <w:rPr>
                <w:noProof/>
                <w:webHidden/>
              </w:rPr>
              <w:fldChar w:fldCharType="begin"/>
            </w:r>
            <w:r>
              <w:rPr>
                <w:noProof/>
                <w:webHidden/>
              </w:rPr>
              <w:instrText xml:space="preserve"> PAGEREF _Toc431453356 \h </w:instrText>
            </w:r>
            <w:r>
              <w:rPr>
                <w:noProof/>
                <w:webHidden/>
              </w:rPr>
            </w:r>
            <w:r>
              <w:rPr>
                <w:noProof/>
                <w:webHidden/>
              </w:rPr>
              <w:fldChar w:fldCharType="separate"/>
            </w:r>
            <w:r>
              <w:rPr>
                <w:noProof/>
                <w:webHidden/>
              </w:rPr>
              <w:t>4</w:t>
            </w:r>
            <w:r>
              <w:rPr>
                <w:noProof/>
                <w:webHidden/>
              </w:rPr>
              <w:fldChar w:fldCharType="end"/>
            </w:r>
          </w:hyperlink>
        </w:p>
        <w:p w:rsidR="002B439B" w:rsidRDefault="002B439B" w:rsidP="002B439B">
          <w:pPr>
            <w:pStyle w:val="TOC2"/>
            <w:tabs>
              <w:tab w:val="left" w:pos="880"/>
              <w:tab w:val="right" w:leader="dot" w:pos="12950"/>
            </w:tabs>
            <w:rPr>
              <w:noProof/>
              <w:sz w:val="22"/>
              <w:szCs w:val="22"/>
            </w:rPr>
          </w:pPr>
          <w:hyperlink w:anchor="_Toc431453357" w:history="1">
            <w:r w:rsidRPr="0041406E">
              <w:rPr>
                <w:rStyle w:val="Hyperlink"/>
                <w:noProof/>
              </w:rPr>
              <w:t>I.C</w:t>
            </w:r>
            <w:r>
              <w:rPr>
                <w:noProof/>
                <w:sz w:val="22"/>
                <w:szCs w:val="22"/>
              </w:rPr>
              <w:tab/>
            </w:r>
            <w:r w:rsidRPr="0041406E">
              <w:rPr>
                <w:rStyle w:val="Hyperlink"/>
                <w:noProof/>
              </w:rPr>
              <w:t>Community Participation in Planning Activities</w:t>
            </w:r>
            <w:r>
              <w:rPr>
                <w:noProof/>
                <w:webHidden/>
              </w:rPr>
              <w:tab/>
            </w:r>
            <w:r>
              <w:rPr>
                <w:noProof/>
                <w:webHidden/>
              </w:rPr>
              <w:fldChar w:fldCharType="begin"/>
            </w:r>
            <w:r>
              <w:rPr>
                <w:noProof/>
                <w:webHidden/>
              </w:rPr>
              <w:instrText xml:space="preserve"> PAGEREF _Toc431453357 \h </w:instrText>
            </w:r>
            <w:r>
              <w:rPr>
                <w:noProof/>
                <w:webHidden/>
              </w:rPr>
            </w:r>
            <w:r>
              <w:rPr>
                <w:noProof/>
                <w:webHidden/>
              </w:rPr>
              <w:fldChar w:fldCharType="separate"/>
            </w:r>
            <w:r>
              <w:rPr>
                <w:noProof/>
                <w:webHidden/>
              </w:rPr>
              <w:t>6</w:t>
            </w:r>
            <w:r>
              <w:rPr>
                <w:noProof/>
                <w:webHidden/>
              </w:rPr>
              <w:fldChar w:fldCharType="end"/>
            </w:r>
          </w:hyperlink>
        </w:p>
        <w:p w:rsidR="002B439B" w:rsidRDefault="002B439B" w:rsidP="002B439B">
          <w:pPr>
            <w:pStyle w:val="TOC1"/>
            <w:tabs>
              <w:tab w:val="right" w:leader="dot" w:pos="12950"/>
            </w:tabs>
            <w:rPr>
              <w:noProof/>
              <w:sz w:val="22"/>
              <w:szCs w:val="22"/>
            </w:rPr>
          </w:pPr>
          <w:hyperlink w:anchor="_Toc431453358" w:history="1">
            <w:r w:rsidRPr="0041406E">
              <w:rPr>
                <w:rStyle w:val="Hyperlink"/>
                <w:noProof/>
              </w:rPr>
              <w:t>Section II:  Psychiatric Emergency Plan</w:t>
            </w:r>
            <w:r>
              <w:rPr>
                <w:noProof/>
                <w:webHidden/>
              </w:rPr>
              <w:tab/>
            </w:r>
            <w:r>
              <w:rPr>
                <w:noProof/>
                <w:webHidden/>
              </w:rPr>
              <w:fldChar w:fldCharType="begin"/>
            </w:r>
            <w:r>
              <w:rPr>
                <w:noProof/>
                <w:webHidden/>
              </w:rPr>
              <w:instrText xml:space="preserve"> PAGEREF _Toc431453358 \h </w:instrText>
            </w:r>
            <w:r>
              <w:rPr>
                <w:noProof/>
                <w:webHidden/>
              </w:rPr>
            </w:r>
            <w:r>
              <w:rPr>
                <w:noProof/>
                <w:webHidden/>
              </w:rPr>
              <w:fldChar w:fldCharType="separate"/>
            </w:r>
            <w:r>
              <w:rPr>
                <w:noProof/>
                <w:webHidden/>
              </w:rPr>
              <w:t>7</w:t>
            </w:r>
            <w:r>
              <w:rPr>
                <w:noProof/>
                <w:webHidden/>
              </w:rPr>
              <w:fldChar w:fldCharType="end"/>
            </w:r>
          </w:hyperlink>
        </w:p>
        <w:p w:rsidR="002B439B" w:rsidRDefault="002B439B" w:rsidP="002B439B">
          <w:pPr>
            <w:pStyle w:val="TOC2"/>
            <w:tabs>
              <w:tab w:val="left" w:pos="880"/>
              <w:tab w:val="right" w:leader="dot" w:pos="12950"/>
            </w:tabs>
            <w:rPr>
              <w:noProof/>
              <w:sz w:val="22"/>
              <w:szCs w:val="22"/>
            </w:rPr>
          </w:pPr>
          <w:hyperlink w:anchor="_Toc431453359" w:history="1">
            <w:r w:rsidRPr="0041406E">
              <w:rPr>
                <w:rStyle w:val="Hyperlink"/>
                <w:noProof/>
              </w:rPr>
              <w:t xml:space="preserve">II.A </w:t>
            </w:r>
            <w:r>
              <w:rPr>
                <w:noProof/>
                <w:sz w:val="22"/>
                <w:szCs w:val="22"/>
              </w:rPr>
              <w:tab/>
            </w:r>
            <w:r w:rsidRPr="0041406E">
              <w:rPr>
                <w:rStyle w:val="Hyperlink"/>
                <w:noProof/>
              </w:rPr>
              <w:t>Development of the Plan</w:t>
            </w:r>
            <w:r>
              <w:rPr>
                <w:noProof/>
                <w:webHidden/>
              </w:rPr>
              <w:tab/>
            </w:r>
            <w:r>
              <w:rPr>
                <w:noProof/>
                <w:webHidden/>
              </w:rPr>
              <w:fldChar w:fldCharType="begin"/>
            </w:r>
            <w:r>
              <w:rPr>
                <w:noProof/>
                <w:webHidden/>
              </w:rPr>
              <w:instrText xml:space="preserve"> PAGEREF _Toc431453359 \h </w:instrText>
            </w:r>
            <w:r>
              <w:rPr>
                <w:noProof/>
                <w:webHidden/>
              </w:rPr>
            </w:r>
            <w:r>
              <w:rPr>
                <w:noProof/>
                <w:webHidden/>
              </w:rPr>
              <w:fldChar w:fldCharType="separate"/>
            </w:r>
            <w:r>
              <w:rPr>
                <w:noProof/>
                <w:webHidden/>
              </w:rPr>
              <w:t>8</w:t>
            </w:r>
            <w:r>
              <w:rPr>
                <w:noProof/>
                <w:webHidden/>
              </w:rPr>
              <w:fldChar w:fldCharType="end"/>
            </w:r>
          </w:hyperlink>
        </w:p>
        <w:p w:rsidR="002B439B" w:rsidRDefault="002B439B" w:rsidP="002B439B">
          <w:pPr>
            <w:pStyle w:val="TOC2"/>
            <w:tabs>
              <w:tab w:val="left" w:pos="1100"/>
              <w:tab w:val="right" w:leader="dot" w:pos="12950"/>
            </w:tabs>
            <w:rPr>
              <w:noProof/>
              <w:sz w:val="22"/>
              <w:szCs w:val="22"/>
            </w:rPr>
          </w:pPr>
          <w:hyperlink w:anchor="_Toc431453360" w:history="1">
            <w:r w:rsidRPr="0041406E">
              <w:rPr>
                <w:rStyle w:val="Hyperlink"/>
                <w:noProof/>
              </w:rPr>
              <w:t xml:space="preserve">II.B  </w:t>
            </w:r>
            <w:r>
              <w:rPr>
                <w:noProof/>
                <w:sz w:val="22"/>
                <w:szCs w:val="22"/>
              </w:rPr>
              <w:t xml:space="preserve">    </w:t>
            </w:r>
            <w:r w:rsidRPr="0041406E">
              <w:rPr>
                <w:rStyle w:val="Hyperlink"/>
                <w:noProof/>
              </w:rPr>
              <w:t>Crisis Response Process and Role of MCOT</w:t>
            </w:r>
            <w:r>
              <w:rPr>
                <w:noProof/>
                <w:webHidden/>
              </w:rPr>
              <w:tab/>
            </w:r>
            <w:r>
              <w:rPr>
                <w:noProof/>
                <w:webHidden/>
              </w:rPr>
              <w:fldChar w:fldCharType="begin"/>
            </w:r>
            <w:r>
              <w:rPr>
                <w:noProof/>
                <w:webHidden/>
              </w:rPr>
              <w:instrText xml:space="preserve"> PAGEREF _Toc431453360 \h </w:instrText>
            </w:r>
            <w:r>
              <w:rPr>
                <w:noProof/>
                <w:webHidden/>
              </w:rPr>
            </w:r>
            <w:r>
              <w:rPr>
                <w:noProof/>
                <w:webHidden/>
              </w:rPr>
              <w:fldChar w:fldCharType="separate"/>
            </w:r>
            <w:r>
              <w:rPr>
                <w:noProof/>
                <w:webHidden/>
              </w:rPr>
              <w:t>8</w:t>
            </w:r>
            <w:r>
              <w:rPr>
                <w:noProof/>
                <w:webHidden/>
              </w:rPr>
              <w:fldChar w:fldCharType="end"/>
            </w:r>
          </w:hyperlink>
        </w:p>
        <w:p w:rsidR="002B439B" w:rsidRDefault="002B439B" w:rsidP="002B439B">
          <w:pPr>
            <w:pStyle w:val="TOC2"/>
            <w:tabs>
              <w:tab w:val="left" w:pos="880"/>
              <w:tab w:val="right" w:leader="dot" w:pos="12950"/>
            </w:tabs>
            <w:rPr>
              <w:noProof/>
              <w:sz w:val="22"/>
              <w:szCs w:val="22"/>
            </w:rPr>
          </w:pPr>
          <w:hyperlink w:anchor="_Toc431453361" w:history="1">
            <w:r w:rsidRPr="0041406E">
              <w:rPr>
                <w:rStyle w:val="Hyperlink"/>
                <w:noProof/>
              </w:rPr>
              <w:t>II.C</w:t>
            </w:r>
            <w:r>
              <w:rPr>
                <w:noProof/>
                <w:sz w:val="22"/>
                <w:szCs w:val="22"/>
              </w:rPr>
              <w:tab/>
            </w:r>
            <w:r w:rsidRPr="0041406E">
              <w:rPr>
                <w:rStyle w:val="Hyperlink"/>
                <w:noProof/>
              </w:rPr>
              <w:t>Plan for local, short-term management of pre- and post-arrest patients who are incompetent to stand trial</w:t>
            </w:r>
            <w:r>
              <w:rPr>
                <w:noProof/>
                <w:webHidden/>
              </w:rPr>
              <w:tab/>
            </w:r>
            <w:r>
              <w:rPr>
                <w:noProof/>
                <w:webHidden/>
              </w:rPr>
              <w:fldChar w:fldCharType="begin"/>
            </w:r>
            <w:r>
              <w:rPr>
                <w:noProof/>
                <w:webHidden/>
              </w:rPr>
              <w:instrText xml:space="preserve"> PAGEREF _Toc431453361 \h </w:instrText>
            </w:r>
            <w:r>
              <w:rPr>
                <w:noProof/>
                <w:webHidden/>
              </w:rPr>
            </w:r>
            <w:r>
              <w:rPr>
                <w:noProof/>
                <w:webHidden/>
              </w:rPr>
              <w:fldChar w:fldCharType="separate"/>
            </w:r>
            <w:r>
              <w:rPr>
                <w:noProof/>
                <w:webHidden/>
              </w:rPr>
              <w:t>13</w:t>
            </w:r>
            <w:r>
              <w:rPr>
                <w:noProof/>
                <w:webHidden/>
              </w:rPr>
              <w:fldChar w:fldCharType="end"/>
            </w:r>
          </w:hyperlink>
        </w:p>
        <w:p w:rsidR="002B439B" w:rsidRDefault="002B439B" w:rsidP="002B439B">
          <w:pPr>
            <w:pStyle w:val="TOC2"/>
            <w:tabs>
              <w:tab w:val="right" w:leader="dot" w:pos="12950"/>
            </w:tabs>
            <w:rPr>
              <w:noProof/>
              <w:sz w:val="22"/>
              <w:szCs w:val="22"/>
            </w:rPr>
          </w:pPr>
          <w:hyperlink w:anchor="_Toc431453362" w:history="1">
            <w:r w:rsidRPr="0041406E">
              <w:rPr>
                <w:rStyle w:val="Hyperlink"/>
                <w:noProof/>
              </w:rPr>
              <w:t>II.D   Seamless Integration of emergent psychiatric, substance use, and physical healthcare treatment</w:t>
            </w:r>
            <w:r>
              <w:rPr>
                <w:noProof/>
                <w:webHidden/>
              </w:rPr>
              <w:tab/>
            </w:r>
            <w:r>
              <w:rPr>
                <w:noProof/>
                <w:webHidden/>
              </w:rPr>
              <w:fldChar w:fldCharType="begin"/>
            </w:r>
            <w:r>
              <w:rPr>
                <w:noProof/>
                <w:webHidden/>
              </w:rPr>
              <w:instrText xml:space="preserve"> PAGEREF _Toc431453362 \h </w:instrText>
            </w:r>
            <w:r>
              <w:rPr>
                <w:noProof/>
                <w:webHidden/>
              </w:rPr>
            </w:r>
            <w:r>
              <w:rPr>
                <w:noProof/>
                <w:webHidden/>
              </w:rPr>
              <w:fldChar w:fldCharType="separate"/>
            </w:r>
            <w:r>
              <w:rPr>
                <w:noProof/>
                <w:webHidden/>
              </w:rPr>
              <w:t>15</w:t>
            </w:r>
            <w:r>
              <w:rPr>
                <w:noProof/>
                <w:webHidden/>
              </w:rPr>
              <w:fldChar w:fldCharType="end"/>
            </w:r>
          </w:hyperlink>
        </w:p>
        <w:p w:rsidR="002B439B" w:rsidRDefault="002B439B" w:rsidP="002B439B">
          <w:pPr>
            <w:pStyle w:val="TOC2"/>
            <w:tabs>
              <w:tab w:val="right" w:leader="dot" w:pos="12950"/>
            </w:tabs>
            <w:rPr>
              <w:noProof/>
              <w:sz w:val="22"/>
              <w:szCs w:val="22"/>
            </w:rPr>
          </w:pPr>
          <w:hyperlink w:anchor="_Toc431453363" w:history="1">
            <w:r w:rsidRPr="0041406E">
              <w:rPr>
                <w:rStyle w:val="Hyperlink"/>
                <w:noProof/>
              </w:rPr>
              <w:t>II.E   Communication Plans</w:t>
            </w:r>
            <w:r>
              <w:rPr>
                <w:noProof/>
                <w:webHidden/>
              </w:rPr>
              <w:tab/>
            </w:r>
            <w:r>
              <w:rPr>
                <w:noProof/>
                <w:webHidden/>
              </w:rPr>
              <w:fldChar w:fldCharType="begin"/>
            </w:r>
            <w:r>
              <w:rPr>
                <w:noProof/>
                <w:webHidden/>
              </w:rPr>
              <w:instrText xml:space="preserve"> PAGEREF _Toc431453363 \h </w:instrText>
            </w:r>
            <w:r>
              <w:rPr>
                <w:noProof/>
                <w:webHidden/>
              </w:rPr>
            </w:r>
            <w:r>
              <w:rPr>
                <w:noProof/>
                <w:webHidden/>
              </w:rPr>
              <w:fldChar w:fldCharType="separate"/>
            </w:r>
            <w:r>
              <w:rPr>
                <w:noProof/>
                <w:webHidden/>
              </w:rPr>
              <w:t>15</w:t>
            </w:r>
            <w:r>
              <w:rPr>
                <w:noProof/>
                <w:webHidden/>
              </w:rPr>
              <w:fldChar w:fldCharType="end"/>
            </w:r>
          </w:hyperlink>
        </w:p>
        <w:p w:rsidR="002B439B" w:rsidRDefault="002B439B" w:rsidP="002B439B">
          <w:pPr>
            <w:pStyle w:val="TOC2"/>
            <w:tabs>
              <w:tab w:val="right" w:leader="dot" w:pos="12950"/>
            </w:tabs>
            <w:rPr>
              <w:noProof/>
              <w:sz w:val="22"/>
              <w:szCs w:val="22"/>
            </w:rPr>
          </w:pPr>
          <w:hyperlink w:anchor="_Toc431453364" w:history="1">
            <w:r w:rsidRPr="0041406E">
              <w:rPr>
                <w:rStyle w:val="Hyperlink"/>
                <w:noProof/>
              </w:rPr>
              <w:t>II.F   Gaps in the Local Crisis Response System</w:t>
            </w:r>
            <w:r>
              <w:rPr>
                <w:noProof/>
                <w:webHidden/>
              </w:rPr>
              <w:tab/>
            </w:r>
            <w:r>
              <w:rPr>
                <w:noProof/>
                <w:webHidden/>
              </w:rPr>
              <w:fldChar w:fldCharType="begin"/>
            </w:r>
            <w:r>
              <w:rPr>
                <w:noProof/>
                <w:webHidden/>
              </w:rPr>
              <w:instrText xml:space="preserve"> PAGEREF _Toc431453364 \h </w:instrText>
            </w:r>
            <w:r>
              <w:rPr>
                <w:noProof/>
                <w:webHidden/>
              </w:rPr>
            </w:r>
            <w:r>
              <w:rPr>
                <w:noProof/>
                <w:webHidden/>
              </w:rPr>
              <w:fldChar w:fldCharType="separate"/>
            </w:r>
            <w:r>
              <w:rPr>
                <w:noProof/>
                <w:webHidden/>
              </w:rPr>
              <w:t>16</w:t>
            </w:r>
            <w:r>
              <w:rPr>
                <w:noProof/>
                <w:webHidden/>
              </w:rPr>
              <w:fldChar w:fldCharType="end"/>
            </w:r>
          </w:hyperlink>
        </w:p>
        <w:p w:rsidR="002B439B" w:rsidRDefault="002B439B" w:rsidP="002B439B">
          <w:pPr>
            <w:pStyle w:val="TOC1"/>
            <w:tabs>
              <w:tab w:val="right" w:leader="dot" w:pos="12950"/>
            </w:tabs>
            <w:rPr>
              <w:noProof/>
              <w:sz w:val="22"/>
              <w:szCs w:val="22"/>
            </w:rPr>
          </w:pPr>
          <w:hyperlink w:anchor="_Toc431453365" w:history="1">
            <w:r w:rsidRPr="0041406E">
              <w:rPr>
                <w:rStyle w:val="Hyperlink"/>
                <w:noProof/>
              </w:rPr>
              <w:t>Section III: Plans and Priorities for System Development</w:t>
            </w:r>
            <w:r>
              <w:rPr>
                <w:noProof/>
                <w:webHidden/>
              </w:rPr>
              <w:tab/>
            </w:r>
            <w:r>
              <w:rPr>
                <w:noProof/>
                <w:webHidden/>
              </w:rPr>
              <w:fldChar w:fldCharType="begin"/>
            </w:r>
            <w:r>
              <w:rPr>
                <w:noProof/>
                <w:webHidden/>
              </w:rPr>
              <w:instrText xml:space="preserve"> PAGEREF _Toc431453365 \h </w:instrText>
            </w:r>
            <w:r>
              <w:rPr>
                <w:noProof/>
                <w:webHidden/>
              </w:rPr>
            </w:r>
            <w:r>
              <w:rPr>
                <w:noProof/>
                <w:webHidden/>
              </w:rPr>
              <w:fldChar w:fldCharType="separate"/>
            </w:r>
            <w:r>
              <w:rPr>
                <w:noProof/>
                <w:webHidden/>
              </w:rPr>
              <w:t>16</w:t>
            </w:r>
            <w:r>
              <w:rPr>
                <w:noProof/>
                <w:webHidden/>
              </w:rPr>
              <w:fldChar w:fldCharType="end"/>
            </w:r>
          </w:hyperlink>
        </w:p>
        <w:p w:rsidR="002B439B" w:rsidRDefault="002B439B" w:rsidP="002B439B">
          <w:pPr>
            <w:pStyle w:val="TOC2"/>
            <w:tabs>
              <w:tab w:val="right" w:leader="dot" w:pos="12950"/>
            </w:tabs>
            <w:rPr>
              <w:noProof/>
              <w:sz w:val="22"/>
              <w:szCs w:val="22"/>
            </w:rPr>
          </w:pPr>
          <w:hyperlink w:anchor="_Toc431453366" w:history="1">
            <w:r w:rsidRPr="0041406E">
              <w:rPr>
                <w:rStyle w:val="Hyperlink"/>
                <w:noProof/>
              </w:rPr>
              <w:t>III.A   Jail Diversion</w:t>
            </w:r>
            <w:r>
              <w:rPr>
                <w:noProof/>
                <w:webHidden/>
              </w:rPr>
              <w:tab/>
            </w:r>
            <w:r>
              <w:rPr>
                <w:noProof/>
                <w:webHidden/>
              </w:rPr>
              <w:fldChar w:fldCharType="begin"/>
            </w:r>
            <w:r>
              <w:rPr>
                <w:noProof/>
                <w:webHidden/>
              </w:rPr>
              <w:instrText xml:space="preserve"> PAGEREF _Toc431453366 \h </w:instrText>
            </w:r>
            <w:r>
              <w:rPr>
                <w:noProof/>
                <w:webHidden/>
              </w:rPr>
            </w:r>
            <w:r>
              <w:rPr>
                <w:noProof/>
                <w:webHidden/>
              </w:rPr>
              <w:fldChar w:fldCharType="separate"/>
            </w:r>
            <w:r>
              <w:rPr>
                <w:noProof/>
                <w:webHidden/>
              </w:rPr>
              <w:t>16</w:t>
            </w:r>
            <w:r>
              <w:rPr>
                <w:noProof/>
                <w:webHidden/>
              </w:rPr>
              <w:fldChar w:fldCharType="end"/>
            </w:r>
          </w:hyperlink>
        </w:p>
        <w:p w:rsidR="002B439B" w:rsidRDefault="002B439B" w:rsidP="002B439B">
          <w:pPr>
            <w:pStyle w:val="TOC2"/>
            <w:tabs>
              <w:tab w:val="right" w:leader="dot" w:pos="12950"/>
            </w:tabs>
            <w:rPr>
              <w:noProof/>
              <w:sz w:val="22"/>
              <w:szCs w:val="22"/>
            </w:rPr>
          </w:pPr>
          <w:hyperlink w:anchor="_Toc431453367" w:history="1">
            <w:r w:rsidRPr="0041406E">
              <w:rPr>
                <w:rStyle w:val="Hyperlink"/>
                <w:noProof/>
              </w:rPr>
              <w:t>III.B   Other System-Wide Strategic Priorities</w:t>
            </w:r>
            <w:r>
              <w:rPr>
                <w:noProof/>
                <w:webHidden/>
              </w:rPr>
              <w:tab/>
            </w:r>
            <w:r>
              <w:rPr>
                <w:noProof/>
                <w:webHidden/>
              </w:rPr>
              <w:fldChar w:fldCharType="begin"/>
            </w:r>
            <w:r>
              <w:rPr>
                <w:noProof/>
                <w:webHidden/>
              </w:rPr>
              <w:instrText xml:space="preserve"> PAGEREF _Toc431453367 \h </w:instrText>
            </w:r>
            <w:r>
              <w:rPr>
                <w:noProof/>
                <w:webHidden/>
              </w:rPr>
            </w:r>
            <w:r>
              <w:rPr>
                <w:noProof/>
                <w:webHidden/>
              </w:rPr>
              <w:fldChar w:fldCharType="separate"/>
            </w:r>
            <w:r>
              <w:rPr>
                <w:noProof/>
                <w:webHidden/>
              </w:rPr>
              <w:t>20</w:t>
            </w:r>
            <w:r>
              <w:rPr>
                <w:noProof/>
                <w:webHidden/>
              </w:rPr>
              <w:fldChar w:fldCharType="end"/>
            </w:r>
          </w:hyperlink>
        </w:p>
        <w:p w:rsidR="002B439B" w:rsidRDefault="002B439B" w:rsidP="002B439B">
          <w:pPr>
            <w:pStyle w:val="TOC2"/>
            <w:tabs>
              <w:tab w:val="right" w:leader="dot" w:pos="12950"/>
            </w:tabs>
            <w:rPr>
              <w:noProof/>
              <w:sz w:val="22"/>
              <w:szCs w:val="22"/>
            </w:rPr>
          </w:pPr>
          <w:hyperlink w:anchor="_Toc431453368" w:history="1">
            <w:r w:rsidRPr="0041406E">
              <w:rPr>
                <w:rStyle w:val="Hyperlink"/>
                <w:noProof/>
              </w:rPr>
              <w:t>III.C    Local Priorities and Plans</w:t>
            </w:r>
            <w:r>
              <w:rPr>
                <w:noProof/>
                <w:webHidden/>
              </w:rPr>
              <w:tab/>
            </w:r>
            <w:r>
              <w:rPr>
                <w:noProof/>
                <w:webHidden/>
              </w:rPr>
              <w:fldChar w:fldCharType="begin"/>
            </w:r>
            <w:r>
              <w:rPr>
                <w:noProof/>
                <w:webHidden/>
              </w:rPr>
              <w:instrText xml:space="preserve"> PAGEREF _Toc431453368 \h </w:instrText>
            </w:r>
            <w:r>
              <w:rPr>
                <w:noProof/>
                <w:webHidden/>
              </w:rPr>
            </w:r>
            <w:r>
              <w:rPr>
                <w:noProof/>
                <w:webHidden/>
              </w:rPr>
              <w:fldChar w:fldCharType="separate"/>
            </w:r>
            <w:r>
              <w:rPr>
                <w:noProof/>
                <w:webHidden/>
              </w:rPr>
              <w:t>22</w:t>
            </w:r>
            <w:r>
              <w:rPr>
                <w:noProof/>
                <w:webHidden/>
              </w:rPr>
              <w:fldChar w:fldCharType="end"/>
            </w:r>
          </w:hyperlink>
        </w:p>
        <w:p w:rsidR="002B439B" w:rsidRDefault="002B439B" w:rsidP="002B439B">
          <w:pPr>
            <w:pStyle w:val="TOC2"/>
            <w:tabs>
              <w:tab w:val="right" w:leader="dot" w:pos="12950"/>
            </w:tabs>
            <w:rPr>
              <w:noProof/>
              <w:sz w:val="22"/>
              <w:szCs w:val="22"/>
            </w:rPr>
          </w:pPr>
          <w:hyperlink w:anchor="_Toc431453369" w:history="1">
            <w:r w:rsidRPr="0041406E">
              <w:rPr>
                <w:rStyle w:val="Hyperlink"/>
                <w:noProof/>
              </w:rPr>
              <w:t>III.D   Priorities for System Development</w:t>
            </w:r>
            <w:r>
              <w:rPr>
                <w:noProof/>
                <w:webHidden/>
              </w:rPr>
              <w:tab/>
            </w:r>
            <w:r>
              <w:rPr>
                <w:noProof/>
                <w:webHidden/>
              </w:rPr>
              <w:fldChar w:fldCharType="begin"/>
            </w:r>
            <w:r>
              <w:rPr>
                <w:noProof/>
                <w:webHidden/>
              </w:rPr>
              <w:instrText xml:space="preserve"> PAGEREF _Toc431453369 \h </w:instrText>
            </w:r>
            <w:r>
              <w:rPr>
                <w:noProof/>
                <w:webHidden/>
              </w:rPr>
            </w:r>
            <w:r>
              <w:rPr>
                <w:noProof/>
                <w:webHidden/>
              </w:rPr>
              <w:fldChar w:fldCharType="separate"/>
            </w:r>
            <w:r>
              <w:rPr>
                <w:noProof/>
                <w:webHidden/>
              </w:rPr>
              <w:t>22</w:t>
            </w:r>
            <w:r>
              <w:rPr>
                <w:noProof/>
                <w:webHidden/>
              </w:rPr>
              <w:fldChar w:fldCharType="end"/>
            </w:r>
          </w:hyperlink>
        </w:p>
        <w:p w:rsidR="002B439B" w:rsidRDefault="002B439B" w:rsidP="002B439B">
          <w:pPr>
            <w:pStyle w:val="TOC1"/>
            <w:tabs>
              <w:tab w:val="right" w:leader="dot" w:pos="12950"/>
            </w:tabs>
            <w:rPr>
              <w:noProof/>
              <w:sz w:val="22"/>
              <w:szCs w:val="22"/>
            </w:rPr>
          </w:pPr>
          <w:hyperlink w:anchor="_Toc431453370" w:history="1">
            <w:r w:rsidRPr="0041406E">
              <w:rPr>
                <w:rStyle w:val="Hyperlink"/>
                <w:noProof/>
              </w:rPr>
              <w:t>Appendix A:  Levels of Crisis Care</w:t>
            </w:r>
            <w:r>
              <w:rPr>
                <w:noProof/>
                <w:webHidden/>
              </w:rPr>
              <w:tab/>
            </w:r>
            <w:r>
              <w:rPr>
                <w:noProof/>
                <w:webHidden/>
              </w:rPr>
              <w:fldChar w:fldCharType="begin"/>
            </w:r>
            <w:r>
              <w:rPr>
                <w:noProof/>
                <w:webHidden/>
              </w:rPr>
              <w:instrText xml:space="preserve"> PAGEREF _Toc431453370 \h </w:instrText>
            </w:r>
            <w:r>
              <w:rPr>
                <w:noProof/>
                <w:webHidden/>
              </w:rPr>
            </w:r>
            <w:r>
              <w:rPr>
                <w:noProof/>
                <w:webHidden/>
              </w:rPr>
              <w:fldChar w:fldCharType="separate"/>
            </w:r>
            <w:r>
              <w:rPr>
                <w:noProof/>
                <w:webHidden/>
              </w:rPr>
              <w:t>24</w:t>
            </w:r>
            <w:r>
              <w:rPr>
                <w:noProof/>
                <w:webHidden/>
              </w:rPr>
              <w:fldChar w:fldCharType="end"/>
            </w:r>
          </w:hyperlink>
        </w:p>
        <w:p w:rsidR="002B439B" w:rsidRPr="00743DE7" w:rsidRDefault="002B439B" w:rsidP="002B439B">
          <w:r>
            <w:rPr>
              <w:b/>
              <w:bCs/>
              <w:noProof/>
            </w:rPr>
            <w:fldChar w:fldCharType="end"/>
          </w:r>
        </w:p>
      </w:sdtContent>
    </w:sdt>
    <w:p w:rsidR="002B439B" w:rsidRDefault="002B439B" w:rsidP="002B439B">
      <w:pPr>
        <w:pStyle w:val="Heading2"/>
        <w:spacing w:before="0"/>
        <w:ind w:right="180"/>
      </w:pPr>
      <w:bookmarkStart w:id="0" w:name="_Toc431453353"/>
    </w:p>
    <w:p w:rsidR="002B439B" w:rsidRDefault="002B439B" w:rsidP="002B439B">
      <w:pPr>
        <w:pStyle w:val="Heading2"/>
        <w:spacing w:before="0"/>
        <w:ind w:right="180"/>
      </w:pPr>
    </w:p>
    <w:p w:rsidR="002B439B" w:rsidRDefault="002B439B" w:rsidP="002B439B">
      <w:pPr>
        <w:pStyle w:val="Heading2"/>
        <w:spacing w:before="0"/>
        <w:ind w:right="180"/>
      </w:pPr>
    </w:p>
    <w:p w:rsidR="002B439B" w:rsidRDefault="002B439B" w:rsidP="002B439B">
      <w:pPr>
        <w:pStyle w:val="Heading2"/>
        <w:spacing w:before="0"/>
        <w:ind w:right="180"/>
      </w:pPr>
      <w:r>
        <w:t>Introduction</w:t>
      </w:r>
      <w:bookmarkEnd w:id="0"/>
    </w:p>
    <w:p w:rsidR="002B439B" w:rsidRDefault="002B439B" w:rsidP="002B439B">
      <w:pPr>
        <w:ind w:right="180"/>
      </w:pPr>
      <w:r>
        <w:t>The Consolidated Local Service Plan (CLSP) encompasses all of the service planning requirements for LMHAs.  The CLSP has three sections: Local Services and Needs, the Psychiatric Emergency Plan,</w:t>
      </w:r>
      <w:r w:rsidRPr="004F0E0B">
        <w:t xml:space="preserve"> </w:t>
      </w:r>
      <w:r>
        <w:t>and Plans and Priorities for System Development.</w:t>
      </w:r>
    </w:p>
    <w:p w:rsidR="002B439B" w:rsidRDefault="002B439B" w:rsidP="002B439B">
      <w:pPr>
        <w:ind w:right="180"/>
      </w:pPr>
    </w:p>
    <w:p w:rsidR="002B439B" w:rsidRDefault="002B439B" w:rsidP="002B439B">
      <w:pPr>
        <w:ind w:right="180"/>
      </w:pPr>
      <w:r>
        <w:t>Local planning is a collaborative activity, and the CLSP asks for information related to community stakeholder involvement in planning. DSHS recognizes that community engagement is an ongoing activity, and input received throughout the biennium will be reflected in the local plan. LMHAs may use a variety of methods to solicit additional stakeholder input specific to the local plan as needed.</w:t>
      </w:r>
    </w:p>
    <w:p w:rsidR="002B439B" w:rsidRDefault="002B439B" w:rsidP="002B439B">
      <w:pPr>
        <w:ind w:right="180"/>
      </w:pPr>
    </w:p>
    <w:p w:rsidR="002B439B" w:rsidRDefault="002B439B" w:rsidP="002B439B">
      <w:pPr>
        <w:ind w:right="180"/>
      </w:pPr>
      <w:r>
        <w:t xml:space="preserve">The Psychiatric Emergency Plan is a new component that stems from the work of the HB 3793 Advisory Panel.  The panel was charged with assisting DSHS to develop a plan to ensure appropriate and timely provision of mental health services. The Advisory Panel also helped DSHS develop the required standards and methodologies for implementation of the plan, in which a key element requires LMHAs to submit to DSHS a biennial regional Psychiatric Emergency Plan developed in conjunction with local stakeholders.  The first iteration of this Psychiatric Emergency Plan is embedded as </w:t>
      </w:r>
      <w:r w:rsidRPr="00A633F4">
        <w:t>Section</w:t>
      </w:r>
      <w:r>
        <w:t xml:space="preserve"> II of the CLSP.</w:t>
      </w:r>
    </w:p>
    <w:p w:rsidR="002B439B" w:rsidRDefault="002B439B" w:rsidP="002B439B">
      <w:pPr>
        <w:ind w:right="180"/>
      </w:pPr>
    </w:p>
    <w:p w:rsidR="002B439B" w:rsidRPr="00625AEA" w:rsidRDefault="002B439B" w:rsidP="002B439B">
      <w:pPr>
        <w:ind w:right="180"/>
      </w:pPr>
      <w:r>
        <w:t xml:space="preserve">In completing the template, please provide concise answers, using bullet points.  When necessary, add additional rows or replicate tables to provide space for a full response. </w:t>
      </w:r>
    </w:p>
    <w:p w:rsidR="002B439B" w:rsidRDefault="002B439B" w:rsidP="002B439B">
      <w:pPr>
        <w:ind w:right="180"/>
        <w:rPr>
          <w:rFonts w:asciiTheme="majorHAnsi" w:eastAsiaTheme="majorEastAsia" w:hAnsiTheme="majorHAnsi" w:cstheme="majorBidi"/>
          <w:b/>
          <w:bCs/>
          <w:color w:val="365F91" w:themeColor="accent1" w:themeShade="BF"/>
          <w:sz w:val="36"/>
          <w:szCs w:val="28"/>
          <w:u w:val="single"/>
        </w:rPr>
      </w:pPr>
      <w:r>
        <w:br w:type="page"/>
      </w:r>
    </w:p>
    <w:p w:rsidR="002B439B" w:rsidRPr="004737C4" w:rsidRDefault="002B439B" w:rsidP="002B439B">
      <w:pPr>
        <w:pStyle w:val="Heading1"/>
        <w:ind w:right="180"/>
      </w:pPr>
      <w:bookmarkStart w:id="1" w:name="_Toc431453354"/>
      <w:r>
        <w:lastRenderedPageBreak/>
        <w:t xml:space="preserve">Section </w:t>
      </w:r>
      <w:r w:rsidRPr="004737C4">
        <w:t>I: Local Services and Needs</w:t>
      </w:r>
      <w:bookmarkEnd w:id="1"/>
      <w:r w:rsidRPr="004737C4">
        <w:t xml:space="preserve"> </w:t>
      </w:r>
    </w:p>
    <w:p w:rsidR="002B439B" w:rsidRDefault="002B439B" w:rsidP="002B439B">
      <w:pPr>
        <w:pStyle w:val="Heading2"/>
      </w:pPr>
      <w:r w:rsidRPr="004737C4">
        <w:t xml:space="preserve"> </w:t>
      </w:r>
      <w:bookmarkStart w:id="2" w:name="_Toc431453355"/>
      <w:r w:rsidRPr="004737C4">
        <w:t>I.A. Mental Health</w:t>
      </w:r>
      <w:r>
        <w:t xml:space="preserve"> Services and Sites</w:t>
      </w:r>
      <w:bookmarkEnd w:id="2"/>
      <w:r>
        <w:t xml:space="preserve"> </w:t>
      </w:r>
    </w:p>
    <w:p w:rsidR="002B439B" w:rsidRDefault="002B439B" w:rsidP="002B439B">
      <w:pPr>
        <w:numPr>
          <w:ilvl w:val="0"/>
          <w:numId w:val="22"/>
        </w:numPr>
        <w:ind w:right="180"/>
        <w:rPr>
          <w:rFonts w:ascii="Cambria" w:hAnsi="Cambria"/>
          <w:i/>
        </w:rPr>
      </w:pPr>
      <w:r w:rsidRPr="00670839">
        <w:rPr>
          <w:rFonts w:ascii="Cambria" w:hAnsi="Cambria"/>
          <w:i/>
        </w:rPr>
        <w:t xml:space="preserve">In the table below, list sites operated by the LMHA </w:t>
      </w:r>
      <w:r>
        <w:rPr>
          <w:rFonts w:ascii="Cambria" w:hAnsi="Cambria"/>
          <w:i/>
        </w:rPr>
        <w:t>(</w:t>
      </w:r>
      <w:r w:rsidRPr="00670839">
        <w:rPr>
          <w:rFonts w:ascii="Cambria" w:hAnsi="Cambria"/>
          <w:i/>
        </w:rPr>
        <w:t xml:space="preserve">or a subcontractor </w:t>
      </w:r>
      <w:r>
        <w:rPr>
          <w:rFonts w:ascii="Cambria" w:hAnsi="Cambria"/>
          <w:i/>
        </w:rPr>
        <w:t xml:space="preserve">organization) </w:t>
      </w:r>
      <w:r w:rsidRPr="00670839">
        <w:rPr>
          <w:rFonts w:ascii="Cambria" w:hAnsi="Cambria"/>
          <w:i/>
        </w:rPr>
        <w:t>that provide mental health services</w:t>
      </w:r>
      <w:r>
        <w:rPr>
          <w:rFonts w:ascii="Cambria" w:hAnsi="Cambria"/>
          <w:i/>
        </w:rPr>
        <w:t xml:space="preserve"> regardless of funding (Note: please include 1115 waiver projects detailed in Section 1.B. below)</w:t>
      </w:r>
      <w:r w:rsidRPr="00670839">
        <w:rPr>
          <w:rFonts w:ascii="Cambria" w:hAnsi="Cambria"/>
          <w:i/>
        </w:rPr>
        <w:t xml:space="preserve">.   </w:t>
      </w:r>
      <w:r>
        <w:rPr>
          <w:rFonts w:ascii="Cambria" w:hAnsi="Cambria"/>
          <w:i/>
        </w:rPr>
        <w:t xml:space="preserve"> Include clinics and other publicly listed service sites; do not include addresses of individual practitioners, peers, or individuals that provide respite services in their homes.</w:t>
      </w:r>
    </w:p>
    <w:p w:rsidR="002B439B" w:rsidRDefault="002B439B" w:rsidP="002B439B">
      <w:pPr>
        <w:numPr>
          <w:ilvl w:val="0"/>
          <w:numId w:val="22"/>
        </w:numPr>
        <w:ind w:right="180"/>
        <w:rPr>
          <w:rFonts w:ascii="Cambria" w:hAnsi="Cambria"/>
          <w:i/>
        </w:rPr>
      </w:pPr>
      <w:r>
        <w:rPr>
          <w:rFonts w:ascii="Cambria" w:hAnsi="Cambria"/>
          <w:i/>
        </w:rPr>
        <w:t xml:space="preserve">Add additional rows as needed.  </w:t>
      </w:r>
    </w:p>
    <w:p w:rsidR="002B439B" w:rsidRPr="00670839" w:rsidRDefault="002B439B" w:rsidP="002B439B">
      <w:pPr>
        <w:numPr>
          <w:ilvl w:val="0"/>
          <w:numId w:val="22"/>
        </w:numPr>
        <w:ind w:right="180"/>
        <w:rPr>
          <w:rFonts w:ascii="Cambria" w:hAnsi="Cambria"/>
          <w:i/>
        </w:rPr>
      </w:pPr>
      <w:r w:rsidRPr="00670839">
        <w:rPr>
          <w:rFonts w:ascii="Cambria" w:hAnsi="Cambria"/>
          <w:i/>
        </w:rPr>
        <w:t>List the specific mental health services and programs provided at each site, including whether the services are for adults, children, or both (if applicable):</w:t>
      </w:r>
    </w:p>
    <w:p w:rsidR="002B439B" w:rsidRDefault="002B439B" w:rsidP="002B439B">
      <w:pPr>
        <w:numPr>
          <w:ilvl w:val="1"/>
          <w:numId w:val="22"/>
        </w:numPr>
        <w:ind w:right="180"/>
        <w:rPr>
          <w:rFonts w:ascii="Cambria" w:hAnsi="Cambria"/>
          <w:i/>
        </w:rPr>
        <w:sectPr w:rsidR="002B439B" w:rsidSect="002B439B">
          <w:footerReference w:type="default" r:id="rId7"/>
          <w:pgSz w:w="15840" w:h="12240" w:orient="landscape"/>
          <w:pgMar w:top="1080" w:right="1440" w:bottom="720" w:left="1440" w:header="720" w:footer="720" w:gutter="0"/>
          <w:cols w:space="720"/>
          <w:formProt w:val="0"/>
          <w:docGrid w:linePitch="360"/>
        </w:sectPr>
      </w:pPr>
    </w:p>
    <w:p w:rsidR="002B439B" w:rsidRPr="00670839" w:rsidRDefault="002B439B" w:rsidP="002B439B">
      <w:pPr>
        <w:numPr>
          <w:ilvl w:val="1"/>
          <w:numId w:val="22"/>
        </w:numPr>
        <w:ind w:right="180"/>
        <w:rPr>
          <w:rFonts w:ascii="Cambria" w:hAnsi="Cambria"/>
          <w:i/>
        </w:rPr>
      </w:pPr>
      <w:r w:rsidRPr="00670839">
        <w:rPr>
          <w:rFonts w:ascii="Cambria" w:hAnsi="Cambria"/>
          <w:i/>
        </w:rPr>
        <w:lastRenderedPageBreak/>
        <w:t>Screening, assessment, and intake</w:t>
      </w:r>
    </w:p>
    <w:p w:rsidR="002B439B" w:rsidRPr="00670839" w:rsidRDefault="002B439B" w:rsidP="002B439B">
      <w:pPr>
        <w:numPr>
          <w:ilvl w:val="1"/>
          <w:numId w:val="22"/>
        </w:numPr>
        <w:ind w:right="180"/>
        <w:rPr>
          <w:rFonts w:ascii="Cambria" w:hAnsi="Cambria"/>
          <w:i/>
        </w:rPr>
      </w:pPr>
      <w:r>
        <w:rPr>
          <w:rFonts w:ascii="Cambria" w:hAnsi="Cambria"/>
          <w:i/>
        </w:rPr>
        <w:t>Texas Resilience and Recovery (TRR) outpatient services:</w:t>
      </w:r>
      <w:r w:rsidRPr="00670839">
        <w:rPr>
          <w:rFonts w:ascii="Cambria" w:hAnsi="Cambria"/>
          <w:i/>
        </w:rPr>
        <w:t xml:space="preserve">  adults, children, or both</w:t>
      </w:r>
    </w:p>
    <w:p w:rsidR="002B439B" w:rsidRPr="00670839" w:rsidRDefault="002B439B" w:rsidP="002B439B">
      <w:pPr>
        <w:numPr>
          <w:ilvl w:val="1"/>
          <w:numId w:val="22"/>
        </w:numPr>
        <w:ind w:right="180"/>
        <w:rPr>
          <w:rFonts w:ascii="Cambria" w:hAnsi="Cambria"/>
          <w:i/>
        </w:rPr>
      </w:pPr>
      <w:r w:rsidRPr="00670839">
        <w:rPr>
          <w:rFonts w:ascii="Cambria" w:hAnsi="Cambria"/>
          <w:i/>
        </w:rPr>
        <w:t>Extended Observation</w:t>
      </w:r>
      <w:r>
        <w:rPr>
          <w:rFonts w:ascii="Cambria" w:hAnsi="Cambria"/>
          <w:i/>
        </w:rPr>
        <w:t xml:space="preserve"> or Crisis Stabilization Unit</w:t>
      </w:r>
    </w:p>
    <w:p w:rsidR="002B439B" w:rsidRPr="00670839" w:rsidRDefault="002B439B" w:rsidP="002B439B">
      <w:pPr>
        <w:numPr>
          <w:ilvl w:val="1"/>
          <w:numId w:val="22"/>
        </w:numPr>
        <w:ind w:right="180"/>
        <w:rPr>
          <w:rFonts w:ascii="Cambria" w:hAnsi="Cambria"/>
          <w:i/>
        </w:rPr>
      </w:pPr>
      <w:r w:rsidRPr="00670839">
        <w:rPr>
          <w:rFonts w:ascii="Cambria" w:hAnsi="Cambria"/>
          <w:i/>
        </w:rPr>
        <w:t>Crisis Residential</w:t>
      </w:r>
      <w:r>
        <w:rPr>
          <w:rFonts w:ascii="Cambria" w:hAnsi="Cambria"/>
          <w:i/>
        </w:rPr>
        <w:t xml:space="preserve"> and/or Respite</w:t>
      </w:r>
    </w:p>
    <w:p w:rsidR="002B439B" w:rsidRPr="00670839" w:rsidRDefault="002B439B" w:rsidP="002B439B">
      <w:pPr>
        <w:numPr>
          <w:ilvl w:val="1"/>
          <w:numId w:val="22"/>
        </w:numPr>
        <w:ind w:right="180"/>
        <w:rPr>
          <w:rFonts w:ascii="Cambria" w:hAnsi="Cambria"/>
          <w:i/>
        </w:rPr>
      </w:pPr>
      <w:r w:rsidRPr="00670839">
        <w:rPr>
          <w:rFonts w:ascii="Cambria" w:hAnsi="Cambria"/>
          <w:i/>
        </w:rPr>
        <w:t>Contracted</w:t>
      </w:r>
      <w:r>
        <w:rPr>
          <w:rFonts w:ascii="Cambria" w:hAnsi="Cambria"/>
          <w:i/>
        </w:rPr>
        <w:t xml:space="preserve"> i</w:t>
      </w:r>
      <w:r w:rsidRPr="00670839">
        <w:rPr>
          <w:rFonts w:ascii="Cambria" w:hAnsi="Cambria"/>
          <w:i/>
        </w:rPr>
        <w:t>npatient</w:t>
      </w:r>
      <w:r>
        <w:rPr>
          <w:rFonts w:ascii="Cambria" w:hAnsi="Cambria"/>
          <w:i/>
        </w:rPr>
        <w:t xml:space="preserve"> beds</w:t>
      </w:r>
    </w:p>
    <w:p w:rsidR="002B439B" w:rsidRDefault="002B439B" w:rsidP="002B439B">
      <w:pPr>
        <w:numPr>
          <w:ilvl w:val="1"/>
          <w:numId w:val="22"/>
        </w:numPr>
        <w:ind w:right="180"/>
        <w:rPr>
          <w:rFonts w:ascii="Cambria" w:hAnsi="Cambria"/>
          <w:i/>
        </w:rPr>
      </w:pPr>
      <w:r>
        <w:rPr>
          <w:rFonts w:ascii="Cambria" w:hAnsi="Cambria"/>
          <w:i/>
        </w:rPr>
        <w:t>Services for co-occurring disorders</w:t>
      </w:r>
    </w:p>
    <w:p w:rsidR="002B439B" w:rsidRDefault="002B439B" w:rsidP="002B439B">
      <w:pPr>
        <w:numPr>
          <w:ilvl w:val="1"/>
          <w:numId w:val="22"/>
        </w:numPr>
        <w:ind w:right="180"/>
        <w:rPr>
          <w:rFonts w:ascii="Cambria" w:hAnsi="Cambria"/>
          <w:i/>
        </w:rPr>
      </w:pPr>
      <w:r>
        <w:rPr>
          <w:rFonts w:ascii="Cambria" w:hAnsi="Cambria"/>
          <w:i/>
        </w:rPr>
        <w:t>Substance abuse prevention, intervention, or treatment</w:t>
      </w:r>
    </w:p>
    <w:p w:rsidR="002B439B" w:rsidRPr="00670839" w:rsidRDefault="002B439B" w:rsidP="002B439B">
      <w:pPr>
        <w:numPr>
          <w:ilvl w:val="1"/>
          <w:numId w:val="22"/>
        </w:numPr>
        <w:ind w:right="180"/>
        <w:rPr>
          <w:rFonts w:ascii="Cambria" w:hAnsi="Cambria"/>
          <w:i/>
        </w:rPr>
      </w:pPr>
      <w:r>
        <w:rPr>
          <w:rFonts w:ascii="Cambria" w:hAnsi="Cambria"/>
          <w:i/>
        </w:rPr>
        <w:t>Integrated healthcare: mental and physical health</w:t>
      </w:r>
    </w:p>
    <w:p w:rsidR="002B439B" w:rsidRDefault="002B439B" w:rsidP="002B439B">
      <w:pPr>
        <w:numPr>
          <w:ilvl w:val="1"/>
          <w:numId w:val="22"/>
        </w:numPr>
        <w:ind w:right="180"/>
        <w:rPr>
          <w:rFonts w:ascii="Cambria" w:hAnsi="Cambria"/>
          <w:i/>
        </w:rPr>
      </w:pPr>
      <w:r w:rsidRPr="00670839">
        <w:rPr>
          <w:rFonts w:ascii="Cambria" w:hAnsi="Cambria"/>
          <w:i/>
        </w:rPr>
        <w:t>Other (please specify)</w:t>
      </w:r>
    </w:p>
    <w:p w:rsidR="002B439B" w:rsidRDefault="002B439B" w:rsidP="002B439B">
      <w:pPr>
        <w:ind w:left="1080" w:right="180"/>
        <w:rPr>
          <w:rFonts w:ascii="Cambria" w:hAnsi="Cambria"/>
          <w:b/>
        </w:rPr>
        <w:sectPr w:rsidR="002B439B" w:rsidSect="002B439B">
          <w:type w:val="continuous"/>
          <w:pgSz w:w="15840" w:h="12240" w:orient="landscape"/>
          <w:pgMar w:top="720" w:right="1440" w:bottom="720" w:left="1440" w:header="720" w:footer="720" w:gutter="0"/>
          <w:cols w:num="2" w:space="720"/>
          <w:formProt w:val="0"/>
          <w:docGrid w:linePitch="360"/>
        </w:sectPr>
      </w:pPr>
    </w:p>
    <w:p w:rsidR="002B439B" w:rsidRPr="00670839" w:rsidRDefault="002B439B" w:rsidP="002B439B">
      <w:pPr>
        <w:ind w:left="1080" w:right="180"/>
        <w:rPr>
          <w:rFonts w:ascii="Cambria" w:hAnsi="Cambri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0"/>
        <w:gridCol w:w="1440"/>
        <w:gridCol w:w="5670"/>
      </w:tblGrid>
      <w:tr w:rsidR="002B439B" w:rsidRPr="00670839" w:rsidTr="008D5761">
        <w:trPr>
          <w:trHeight w:val="328"/>
          <w:tblHeader/>
        </w:trPr>
        <w:tc>
          <w:tcPr>
            <w:tcW w:w="2538" w:type="dxa"/>
            <w:shd w:val="clear" w:color="auto" w:fill="DBE5F1" w:themeFill="accent1" w:themeFillTint="33"/>
          </w:tcPr>
          <w:p w:rsidR="002B439B" w:rsidRPr="00952BDD" w:rsidRDefault="002B439B" w:rsidP="008D5761">
            <w:pPr>
              <w:ind w:right="180"/>
              <w:rPr>
                <w:rFonts w:asciiTheme="majorHAnsi" w:hAnsiTheme="majorHAnsi"/>
                <w:b/>
                <w:color w:val="4F81BD" w:themeColor="accent1"/>
              </w:rPr>
            </w:pPr>
            <w:r w:rsidRPr="00952BDD">
              <w:rPr>
                <w:rFonts w:asciiTheme="majorHAnsi" w:hAnsiTheme="majorHAnsi"/>
                <w:b/>
                <w:color w:val="4F81BD" w:themeColor="accent1"/>
              </w:rPr>
              <w:t>Operator (LMHA or</w:t>
            </w:r>
            <w:r w:rsidRPr="00952BDD">
              <w:rPr>
                <w:rFonts w:asciiTheme="majorHAnsi" w:hAnsiTheme="majorHAnsi"/>
                <w:b/>
                <w:color w:val="4F81BD" w:themeColor="accent1"/>
              </w:rPr>
              <w:br/>
              <w:t>Contractor Name)</w:t>
            </w:r>
          </w:p>
        </w:tc>
        <w:tc>
          <w:tcPr>
            <w:tcW w:w="2880" w:type="dxa"/>
            <w:shd w:val="clear" w:color="auto" w:fill="DBE5F1" w:themeFill="accent1" w:themeFillTint="33"/>
          </w:tcPr>
          <w:p w:rsidR="002B439B" w:rsidRPr="00952BDD" w:rsidRDefault="002B439B" w:rsidP="008D5761">
            <w:pPr>
              <w:ind w:right="180"/>
              <w:rPr>
                <w:rFonts w:asciiTheme="majorHAnsi" w:hAnsiTheme="majorHAnsi"/>
                <w:b/>
                <w:color w:val="4F81BD" w:themeColor="accent1"/>
              </w:rPr>
            </w:pPr>
            <w:r w:rsidRPr="00952BDD">
              <w:rPr>
                <w:rFonts w:asciiTheme="majorHAnsi" w:hAnsiTheme="majorHAnsi"/>
                <w:b/>
                <w:color w:val="4F81BD" w:themeColor="accent1"/>
              </w:rPr>
              <w:t>Street Address</w:t>
            </w:r>
            <w:r>
              <w:rPr>
                <w:rFonts w:asciiTheme="majorHAnsi" w:hAnsiTheme="majorHAnsi"/>
                <w:b/>
                <w:color w:val="4F81BD" w:themeColor="accent1"/>
              </w:rPr>
              <w:t>, City, and Zip</w:t>
            </w:r>
          </w:p>
        </w:tc>
        <w:tc>
          <w:tcPr>
            <w:tcW w:w="1440" w:type="dxa"/>
            <w:shd w:val="clear" w:color="auto" w:fill="DBE5F1" w:themeFill="accent1" w:themeFillTint="33"/>
          </w:tcPr>
          <w:p w:rsidR="002B439B" w:rsidRPr="00952BDD" w:rsidRDefault="002B439B" w:rsidP="008D5761">
            <w:pPr>
              <w:ind w:right="180"/>
              <w:rPr>
                <w:rFonts w:asciiTheme="majorHAnsi" w:hAnsiTheme="majorHAnsi"/>
                <w:b/>
                <w:color w:val="4F81BD" w:themeColor="accent1"/>
              </w:rPr>
            </w:pPr>
            <w:r>
              <w:rPr>
                <w:rFonts w:asciiTheme="majorHAnsi" w:hAnsiTheme="majorHAnsi"/>
                <w:b/>
                <w:color w:val="4F81BD" w:themeColor="accent1"/>
              </w:rPr>
              <w:t>County</w:t>
            </w:r>
          </w:p>
        </w:tc>
        <w:tc>
          <w:tcPr>
            <w:tcW w:w="5670" w:type="dxa"/>
            <w:shd w:val="clear" w:color="auto" w:fill="DBE5F1" w:themeFill="accent1" w:themeFillTint="33"/>
          </w:tcPr>
          <w:p w:rsidR="002B439B" w:rsidRPr="00952BDD" w:rsidRDefault="002B439B" w:rsidP="008D5761">
            <w:pPr>
              <w:ind w:right="180"/>
              <w:rPr>
                <w:rFonts w:asciiTheme="majorHAnsi" w:hAnsiTheme="majorHAnsi"/>
                <w:b/>
                <w:color w:val="4F81BD" w:themeColor="accent1"/>
              </w:rPr>
            </w:pPr>
            <w:r w:rsidRPr="00952BDD">
              <w:rPr>
                <w:rFonts w:asciiTheme="majorHAnsi" w:hAnsiTheme="majorHAnsi"/>
                <w:b/>
                <w:color w:val="4F81BD" w:themeColor="accent1"/>
              </w:rPr>
              <w:t>Services &amp; Populations</w:t>
            </w:r>
          </w:p>
        </w:tc>
      </w:tr>
      <w:tr w:rsidR="002B439B" w:rsidRPr="00670839" w:rsidTr="008D5761">
        <w:tc>
          <w:tcPr>
            <w:tcW w:w="2538" w:type="dxa"/>
            <w:shd w:val="clear" w:color="auto" w:fill="auto"/>
          </w:tcPr>
          <w:p w:rsidR="002B439B" w:rsidRPr="00670839" w:rsidRDefault="002B439B" w:rsidP="008D5761">
            <w:pPr>
              <w:ind w:right="180"/>
              <w:rPr>
                <w:rFonts w:ascii="Cambria" w:hAnsi="Cambria"/>
              </w:rPr>
            </w:pPr>
            <w:r>
              <w:rPr>
                <w:rFonts w:ascii="Cambria" w:hAnsi="Cambria"/>
              </w:rPr>
              <w:t>ACCESS</w:t>
            </w:r>
          </w:p>
        </w:tc>
        <w:tc>
          <w:tcPr>
            <w:tcW w:w="2880" w:type="dxa"/>
            <w:shd w:val="clear" w:color="auto" w:fill="auto"/>
          </w:tcPr>
          <w:p w:rsidR="002B439B" w:rsidRPr="00670839" w:rsidRDefault="002B439B" w:rsidP="008D5761">
            <w:pPr>
              <w:ind w:right="180"/>
              <w:rPr>
                <w:rFonts w:ascii="Cambria" w:hAnsi="Cambria"/>
              </w:rPr>
            </w:pPr>
            <w:r>
              <w:rPr>
                <w:rFonts w:ascii="Cambria" w:hAnsi="Cambria"/>
              </w:rPr>
              <w:t>1011 College Avenue, Jacksonville, TX 75766</w:t>
            </w:r>
          </w:p>
        </w:tc>
        <w:tc>
          <w:tcPr>
            <w:tcW w:w="1440" w:type="dxa"/>
          </w:tcPr>
          <w:p w:rsidR="002B439B" w:rsidRPr="00670839" w:rsidRDefault="002B439B" w:rsidP="008D5761">
            <w:pPr>
              <w:ind w:left="-18" w:right="180"/>
              <w:rPr>
                <w:rFonts w:ascii="Cambria" w:hAnsi="Cambria"/>
              </w:rPr>
            </w:pPr>
            <w:r>
              <w:rPr>
                <w:rFonts w:ascii="Cambria" w:hAnsi="Cambria"/>
              </w:rPr>
              <w:t>Cherokee</w:t>
            </w:r>
          </w:p>
        </w:tc>
        <w:tc>
          <w:tcPr>
            <w:tcW w:w="5670" w:type="dxa"/>
            <w:shd w:val="clear" w:color="auto" w:fill="auto"/>
          </w:tcPr>
          <w:p w:rsidR="002B439B" w:rsidRPr="00670839" w:rsidRDefault="002B439B" w:rsidP="008D5761">
            <w:pPr>
              <w:numPr>
                <w:ilvl w:val="0"/>
                <w:numId w:val="23"/>
              </w:numPr>
              <w:ind w:left="342" w:right="180"/>
              <w:rPr>
                <w:rFonts w:ascii="Cambria" w:hAnsi="Cambria"/>
              </w:rPr>
            </w:pPr>
            <w:r>
              <w:rPr>
                <w:rFonts w:ascii="Cambria" w:hAnsi="Cambria"/>
              </w:rPr>
              <w:t>Screening, assessment, &amp; intake; TRR outpatient services: adults &amp; children; substance abuse prevention, intervention, or treatment; MCOT</w:t>
            </w:r>
            <w:r>
              <w:rPr>
                <w:rFonts w:ascii="Cambria" w:hAnsi="Cambria"/>
              </w:rPr>
              <w:t>; YES Waiver Services</w:t>
            </w:r>
          </w:p>
        </w:tc>
      </w:tr>
      <w:tr w:rsidR="002B439B" w:rsidRPr="00670839" w:rsidTr="008D5761">
        <w:tc>
          <w:tcPr>
            <w:tcW w:w="2538" w:type="dxa"/>
            <w:shd w:val="clear" w:color="auto" w:fill="auto"/>
          </w:tcPr>
          <w:p w:rsidR="002B439B" w:rsidRPr="00670839" w:rsidRDefault="002B439B" w:rsidP="008D5761">
            <w:pPr>
              <w:ind w:right="180"/>
              <w:rPr>
                <w:rFonts w:ascii="Cambria" w:hAnsi="Cambria"/>
              </w:rPr>
            </w:pPr>
            <w:r>
              <w:rPr>
                <w:rFonts w:ascii="Cambria" w:hAnsi="Cambria"/>
              </w:rPr>
              <w:t>ACCESS</w:t>
            </w:r>
          </w:p>
        </w:tc>
        <w:tc>
          <w:tcPr>
            <w:tcW w:w="2880" w:type="dxa"/>
            <w:shd w:val="clear" w:color="auto" w:fill="auto"/>
          </w:tcPr>
          <w:p w:rsidR="002B439B" w:rsidRPr="00670839" w:rsidRDefault="002B439B" w:rsidP="008D5761">
            <w:pPr>
              <w:ind w:right="180"/>
              <w:rPr>
                <w:rFonts w:ascii="Cambria" w:hAnsi="Cambria"/>
              </w:rPr>
            </w:pPr>
            <w:r>
              <w:rPr>
                <w:rFonts w:ascii="Cambria" w:hAnsi="Cambria"/>
              </w:rPr>
              <w:t>913 N. Jackson Street, Jacksonville, TX 75766</w:t>
            </w:r>
          </w:p>
        </w:tc>
        <w:tc>
          <w:tcPr>
            <w:tcW w:w="1440" w:type="dxa"/>
          </w:tcPr>
          <w:p w:rsidR="002B439B" w:rsidRPr="00670839" w:rsidRDefault="002B439B" w:rsidP="008D5761">
            <w:pPr>
              <w:ind w:left="-18" w:right="180"/>
              <w:rPr>
                <w:rFonts w:ascii="Cambria" w:hAnsi="Cambria"/>
              </w:rPr>
            </w:pPr>
            <w:r>
              <w:rPr>
                <w:rFonts w:ascii="Cambria" w:hAnsi="Cambria"/>
              </w:rPr>
              <w:t>Cherokee</w:t>
            </w:r>
          </w:p>
        </w:tc>
        <w:tc>
          <w:tcPr>
            <w:tcW w:w="5670" w:type="dxa"/>
            <w:shd w:val="clear" w:color="auto" w:fill="auto"/>
          </w:tcPr>
          <w:p w:rsidR="002B439B" w:rsidRPr="00670839" w:rsidRDefault="001A004F" w:rsidP="008D5761">
            <w:pPr>
              <w:numPr>
                <w:ilvl w:val="0"/>
                <w:numId w:val="23"/>
              </w:numPr>
              <w:ind w:left="342" w:right="180"/>
              <w:rPr>
                <w:rFonts w:ascii="Cambria" w:hAnsi="Cambria"/>
              </w:rPr>
            </w:pPr>
            <w:r>
              <w:rPr>
                <w:rFonts w:ascii="Cambria" w:hAnsi="Cambria"/>
              </w:rPr>
              <w:t xml:space="preserve">MH Counseling for Youth enrolled in STAR (Services to </w:t>
            </w:r>
            <w:r w:rsidR="007E0BBD">
              <w:rPr>
                <w:rFonts w:ascii="Cambria" w:hAnsi="Cambria"/>
              </w:rPr>
              <w:t>At-Risk Youth &amp; families)</w:t>
            </w:r>
          </w:p>
        </w:tc>
      </w:tr>
      <w:tr w:rsidR="002B439B" w:rsidRPr="00670839" w:rsidTr="008D5761">
        <w:tc>
          <w:tcPr>
            <w:tcW w:w="2538" w:type="dxa"/>
            <w:shd w:val="clear" w:color="auto" w:fill="auto"/>
          </w:tcPr>
          <w:p w:rsidR="002B439B" w:rsidRPr="00670839" w:rsidRDefault="002B439B" w:rsidP="008D5761">
            <w:pPr>
              <w:ind w:right="180"/>
              <w:rPr>
                <w:rFonts w:ascii="Cambria" w:hAnsi="Cambria"/>
              </w:rPr>
            </w:pPr>
            <w:r>
              <w:rPr>
                <w:rFonts w:ascii="Cambria" w:hAnsi="Cambria"/>
              </w:rPr>
              <w:t>ACCESS</w:t>
            </w:r>
          </w:p>
        </w:tc>
        <w:tc>
          <w:tcPr>
            <w:tcW w:w="2880" w:type="dxa"/>
            <w:shd w:val="clear" w:color="auto" w:fill="auto"/>
          </w:tcPr>
          <w:p w:rsidR="002B439B" w:rsidRPr="00670839" w:rsidRDefault="002B439B" w:rsidP="008D5761">
            <w:pPr>
              <w:ind w:right="180"/>
              <w:rPr>
                <w:rFonts w:ascii="Cambria" w:hAnsi="Cambria"/>
              </w:rPr>
            </w:pPr>
            <w:r>
              <w:rPr>
                <w:rFonts w:ascii="Cambria" w:hAnsi="Cambria"/>
              </w:rPr>
              <w:t>804 S. Main Street, Jacksonville, TX 75766</w:t>
            </w:r>
          </w:p>
        </w:tc>
        <w:tc>
          <w:tcPr>
            <w:tcW w:w="1440" w:type="dxa"/>
          </w:tcPr>
          <w:p w:rsidR="002B439B" w:rsidRPr="00670839" w:rsidRDefault="002B439B" w:rsidP="008D5761">
            <w:pPr>
              <w:ind w:left="-18" w:right="180"/>
              <w:rPr>
                <w:rFonts w:ascii="Cambria" w:hAnsi="Cambria"/>
              </w:rPr>
            </w:pPr>
            <w:r>
              <w:rPr>
                <w:rFonts w:ascii="Cambria" w:hAnsi="Cambria"/>
              </w:rPr>
              <w:t>Cherokee</w:t>
            </w:r>
          </w:p>
        </w:tc>
        <w:tc>
          <w:tcPr>
            <w:tcW w:w="5670" w:type="dxa"/>
            <w:shd w:val="clear" w:color="auto" w:fill="auto"/>
          </w:tcPr>
          <w:p w:rsidR="002B439B" w:rsidRPr="00670839" w:rsidRDefault="002B439B" w:rsidP="008D5761">
            <w:pPr>
              <w:numPr>
                <w:ilvl w:val="0"/>
                <w:numId w:val="23"/>
              </w:numPr>
              <w:ind w:left="342" w:right="180"/>
              <w:rPr>
                <w:rFonts w:ascii="Cambria" w:hAnsi="Cambria"/>
              </w:rPr>
            </w:pPr>
            <w:r>
              <w:rPr>
                <w:rFonts w:ascii="Cambria" w:hAnsi="Cambria"/>
              </w:rPr>
              <w:t>Veteran Services/Lone Star Military Group – current &amp; former members of the US military &amp; their families</w:t>
            </w:r>
          </w:p>
        </w:tc>
      </w:tr>
      <w:tr w:rsidR="002B439B" w:rsidRPr="00670839" w:rsidTr="008D5761">
        <w:tc>
          <w:tcPr>
            <w:tcW w:w="2538" w:type="dxa"/>
            <w:shd w:val="clear" w:color="auto" w:fill="auto"/>
          </w:tcPr>
          <w:p w:rsidR="002B439B" w:rsidRPr="00670839" w:rsidRDefault="002B439B" w:rsidP="008D5761">
            <w:pPr>
              <w:ind w:right="180"/>
              <w:rPr>
                <w:rFonts w:ascii="Cambria" w:hAnsi="Cambria"/>
              </w:rPr>
            </w:pPr>
            <w:r>
              <w:rPr>
                <w:rFonts w:ascii="Cambria" w:hAnsi="Cambria"/>
              </w:rPr>
              <w:t>ACCESS</w:t>
            </w:r>
          </w:p>
        </w:tc>
        <w:tc>
          <w:tcPr>
            <w:tcW w:w="2880" w:type="dxa"/>
            <w:shd w:val="clear" w:color="auto" w:fill="auto"/>
          </w:tcPr>
          <w:p w:rsidR="002B439B" w:rsidRPr="00670839" w:rsidRDefault="002B439B" w:rsidP="008D5761">
            <w:pPr>
              <w:ind w:right="180"/>
              <w:rPr>
                <w:rFonts w:ascii="Cambria" w:hAnsi="Cambria"/>
              </w:rPr>
            </w:pPr>
            <w:r>
              <w:rPr>
                <w:rFonts w:ascii="Cambria" w:hAnsi="Cambria"/>
              </w:rPr>
              <w:t>3320 S. Loop 256, Palestine, TX  75801</w:t>
            </w:r>
          </w:p>
        </w:tc>
        <w:tc>
          <w:tcPr>
            <w:tcW w:w="1440" w:type="dxa"/>
          </w:tcPr>
          <w:p w:rsidR="002B439B" w:rsidRPr="00670839" w:rsidRDefault="002B439B" w:rsidP="008D5761">
            <w:pPr>
              <w:ind w:left="-18" w:right="180"/>
              <w:rPr>
                <w:rFonts w:ascii="Cambria" w:hAnsi="Cambria"/>
              </w:rPr>
            </w:pPr>
            <w:r>
              <w:rPr>
                <w:rFonts w:ascii="Cambria" w:hAnsi="Cambria"/>
              </w:rPr>
              <w:t>Anderson</w:t>
            </w:r>
          </w:p>
        </w:tc>
        <w:tc>
          <w:tcPr>
            <w:tcW w:w="5670" w:type="dxa"/>
            <w:shd w:val="clear" w:color="auto" w:fill="auto"/>
          </w:tcPr>
          <w:p w:rsidR="002B439B" w:rsidRPr="00670839" w:rsidRDefault="002B439B" w:rsidP="008D5761">
            <w:pPr>
              <w:numPr>
                <w:ilvl w:val="0"/>
                <w:numId w:val="23"/>
              </w:numPr>
              <w:ind w:left="342" w:right="180"/>
              <w:rPr>
                <w:rFonts w:ascii="Cambria" w:hAnsi="Cambria"/>
              </w:rPr>
            </w:pPr>
            <w:r>
              <w:rPr>
                <w:rFonts w:ascii="Cambria" w:hAnsi="Cambria"/>
              </w:rPr>
              <w:t>Screening, assessment, &amp; intake; TRR outpatient services: adults &amp; children; substance abuse prevention, intervention, or treatment; MCOT</w:t>
            </w:r>
          </w:p>
        </w:tc>
      </w:tr>
      <w:tr w:rsidR="002B439B" w:rsidRPr="00670839" w:rsidTr="008D5761">
        <w:tc>
          <w:tcPr>
            <w:tcW w:w="2538" w:type="dxa"/>
            <w:shd w:val="clear" w:color="auto" w:fill="auto"/>
          </w:tcPr>
          <w:p w:rsidR="002B439B" w:rsidRDefault="002B439B" w:rsidP="008D5761">
            <w:pPr>
              <w:ind w:right="180"/>
              <w:rPr>
                <w:rFonts w:ascii="Cambria" w:hAnsi="Cambria"/>
              </w:rPr>
            </w:pPr>
            <w:r>
              <w:rPr>
                <w:rFonts w:ascii="Cambria" w:hAnsi="Cambria"/>
              </w:rPr>
              <w:t>Palestine Regional Medical Center/Psychiatric Services</w:t>
            </w:r>
          </w:p>
        </w:tc>
        <w:tc>
          <w:tcPr>
            <w:tcW w:w="2880" w:type="dxa"/>
            <w:shd w:val="clear" w:color="auto" w:fill="auto"/>
          </w:tcPr>
          <w:p w:rsidR="002B439B" w:rsidRDefault="002B439B" w:rsidP="008D5761">
            <w:pPr>
              <w:ind w:right="180"/>
              <w:rPr>
                <w:rFonts w:ascii="Cambria" w:hAnsi="Cambria"/>
              </w:rPr>
            </w:pPr>
            <w:r>
              <w:rPr>
                <w:rFonts w:ascii="Cambria" w:hAnsi="Cambria"/>
              </w:rPr>
              <w:t>4000 S. Loop 256 West Campus, Palestine, TX 75801</w:t>
            </w:r>
          </w:p>
        </w:tc>
        <w:tc>
          <w:tcPr>
            <w:tcW w:w="1440" w:type="dxa"/>
          </w:tcPr>
          <w:p w:rsidR="002B439B" w:rsidRDefault="002B439B" w:rsidP="008D5761">
            <w:pPr>
              <w:ind w:left="-18" w:right="180"/>
              <w:rPr>
                <w:rFonts w:ascii="Cambria" w:hAnsi="Cambria"/>
              </w:rPr>
            </w:pPr>
            <w:r>
              <w:rPr>
                <w:rFonts w:ascii="Cambria" w:hAnsi="Cambria"/>
              </w:rPr>
              <w:t>Anderson</w:t>
            </w:r>
          </w:p>
        </w:tc>
        <w:tc>
          <w:tcPr>
            <w:tcW w:w="5670" w:type="dxa"/>
            <w:shd w:val="clear" w:color="auto" w:fill="auto"/>
          </w:tcPr>
          <w:p w:rsidR="002B439B" w:rsidRDefault="002B439B" w:rsidP="008D5761">
            <w:pPr>
              <w:numPr>
                <w:ilvl w:val="0"/>
                <w:numId w:val="23"/>
              </w:numPr>
              <w:ind w:left="342" w:right="180"/>
              <w:rPr>
                <w:rFonts w:ascii="Cambria" w:hAnsi="Cambria"/>
              </w:rPr>
            </w:pPr>
            <w:r>
              <w:rPr>
                <w:rFonts w:ascii="Cambria" w:hAnsi="Cambria"/>
              </w:rPr>
              <w:t xml:space="preserve">In-patient psychiatric treatment for adults; </w:t>
            </w:r>
            <w:proofErr w:type="spellStart"/>
            <w:r>
              <w:rPr>
                <w:rFonts w:ascii="Cambria" w:hAnsi="Cambria"/>
              </w:rPr>
              <w:t>geropsych</w:t>
            </w:r>
            <w:proofErr w:type="spellEnd"/>
            <w:r>
              <w:rPr>
                <w:rFonts w:ascii="Cambria" w:hAnsi="Cambria"/>
              </w:rPr>
              <w:t xml:space="preserve"> services; </w:t>
            </w:r>
          </w:p>
          <w:p w:rsidR="002B439B" w:rsidRDefault="002B439B" w:rsidP="008D5761">
            <w:pPr>
              <w:numPr>
                <w:ilvl w:val="0"/>
                <w:numId w:val="23"/>
              </w:numPr>
              <w:ind w:left="342" w:right="180"/>
              <w:rPr>
                <w:rFonts w:ascii="Cambria" w:hAnsi="Cambria"/>
              </w:rPr>
            </w:pPr>
            <w:r>
              <w:rPr>
                <w:rFonts w:ascii="Cambria" w:hAnsi="Cambria"/>
              </w:rPr>
              <w:t>20-bed competency restoration unit for adults</w:t>
            </w:r>
          </w:p>
        </w:tc>
      </w:tr>
      <w:tr w:rsidR="002B439B" w:rsidRPr="00670839" w:rsidTr="008D5761">
        <w:tc>
          <w:tcPr>
            <w:tcW w:w="2538" w:type="dxa"/>
            <w:shd w:val="clear" w:color="auto" w:fill="auto"/>
          </w:tcPr>
          <w:p w:rsidR="002B439B" w:rsidRPr="00670839" w:rsidRDefault="007E0BBD" w:rsidP="008D5761">
            <w:pPr>
              <w:ind w:right="180"/>
              <w:rPr>
                <w:rFonts w:ascii="Cambria" w:hAnsi="Cambria"/>
              </w:rPr>
            </w:pPr>
            <w:r>
              <w:rPr>
                <w:rFonts w:ascii="Cambria" w:hAnsi="Cambria"/>
              </w:rPr>
              <w:t>UT</w:t>
            </w:r>
            <w:r w:rsidR="002B439B">
              <w:rPr>
                <w:rFonts w:ascii="Cambria" w:hAnsi="Cambria"/>
              </w:rPr>
              <w:t>/Behavioral Health Center</w:t>
            </w:r>
          </w:p>
        </w:tc>
        <w:tc>
          <w:tcPr>
            <w:tcW w:w="2880" w:type="dxa"/>
            <w:shd w:val="clear" w:color="auto" w:fill="auto"/>
          </w:tcPr>
          <w:p w:rsidR="002B439B" w:rsidRPr="00670839" w:rsidRDefault="002B439B" w:rsidP="008D5761">
            <w:pPr>
              <w:ind w:right="180"/>
              <w:rPr>
                <w:rFonts w:ascii="Cambria" w:hAnsi="Cambria"/>
              </w:rPr>
            </w:pPr>
            <w:r>
              <w:rPr>
                <w:rFonts w:ascii="Cambria" w:hAnsi="Cambria"/>
              </w:rPr>
              <w:t>4101 TX-248 Spur, Tyler, TX 75701</w:t>
            </w:r>
          </w:p>
        </w:tc>
        <w:tc>
          <w:tcPr>
            <w:tcW w:w="1440" w:type="dxa"/>
          </w:tcPr>
          <w:p w:rsidR="002B439B" w:rsidRPr="00670839" w:rsidRDefault="002B439B" w:rsidP="008D5761">
            <w:pPr>
              <w:ind w:left="-18" w:right="180"/>
              <w:rPr>
                <w:rFonts w:ascii="Cambria" w:hAnsi="Cambria"/>
              </w:rPr>
            </w:pPr>
            <w:r>
              <w:rPr>
                <w:rFonts w:ascii="Cambria" w:hAnsi="Cambria"/>
              </w:rPr>
              <w:t>Smith</w:t>
            </w:r>
          </w:p>
        </w:tc>
        <w:tc>
          <w:tcPr>
            <w:tcW w:w="5670" w:type="dxa"/>
            <w:shd w:val="clear" w:color="auto" w:fill="auto"/>
          </w:tcPr>
          <w:p w:rsidR="002B439B" w:rsidRPr="00670839" w:rsidRDefault="002B439B" w:rsidP="008D5761">
            <w:pPr>
              <w:numPr>
                <w:ilvl w:val="0"/>
                <w:numId w:val="23"/>
              </w:numPr>
              <w:ind w:left="342" w:right="180"/>
              <w:rPr>
                <w:rFonts w:ascii="Cambria" w:hAnsi="Cambria"/>
              </w:rPr>
            </w:pPr>
            <w:r>
              <w:rPr>
                <w:rFonts w:ascii="Cambria" w:hAnsi="Cambria"/>
              </w:rPr>
              <w:t>In-patient psychiatric treatment for adults, children 5 to 12, and adolescents 13 to 17</w:t>
            </w:r>
          </w:p>
        </w:tc>
      </w:tr>
      <w:tr w:rsidR="002B439B" w:rsidRPr="00670839" w:rsidTr="008D5761">
        <w:tc>
          <w:tcPr>
            <w:tcW w:w="2538" w:type="dxa"/>
            <w:shd w:val="clear" w:color="auto" w:fill="auto"/>
          </w:tcPr>
          <w:p w:rsidR="002B439B" w:rsidRPr="00670839" w:rsidRDefault="007E0BBD" w:rsidP="008D5761">
            <w:pPr>
              <w:ind w:right="180"/>
              <w:rPr>
                <w:rFonts w:ascii="Cambria" w:hAnsi="Cambria"/>
              </w:rPr>
            </w:pPr>
            <w:r>
              <w:rPr>
                <w:rFonts w:ascii="Cambria" w:hAnsi="Cambria"/>
              </w:rPr>
              <w:t>Sundance Behavioral Hospital</w:t>
            </w:r>
          </w:p>
        </w:tc>
        <w:tc>
          <w:tcPr>
            <w:tcW w:w="2880" w:type="dxa"/>
            <w:shd w:val="clear" w:color="auto" w:fill="auto"/>
          </w:tcPr>
          <w:p w:rsidR="002B439B" w:rsidRPr="00670839" w:rsidRDefault="007E0BBD" w:rsidP="008D5761">
            <w:pPr>
              <w:ind w:right="180"/>
              <w:rPr>
                <w:rFonts w:ascii="Cambria" w:hAnsi="Cambria"/>
              </w:rPr>
            </w:pPr>
            <w:r>
              <w:rPr>
                <w:rFonts w:ascii="Cambria" w:hAnsi="Cambria"/>
              </w:rPr>
              <w:t>2696 W. Walnut St., Garland, TX 75042</w:t>
            </w:r>
          </w:p>
        </w:tc>
        <w:tc>
          <w:tcPr>
            <w:tcW w:w="1440" w:type="dxa"/>
          </w:tcPr>
          <w:p w:rsidR="002B439B" w:rsidRPr="00670839" w:rsidRDefault="007E0BBD" w:rsidP="008D5761">
            <w:pPr>
              <w:ind w:left="-18" w:right="180"/>
              <w:rPr>
                <w:rFonts w:ascii="Cambria" w:hAnsi="Cambria"/>
              </w:rPr>
            </w:pPr>
            <w:r>
              <w:rPr>
                <w:rFonts w:ascii="Cambria" w:hAnsi="Cambria"/>
              </w:rPr>
              <w:t>Dallas</w:t>
            </w:r>
          </w:p>
        </w:tc>
        <w:tc>
          <w:tcPr>
            <w:tcW w:w="5670" w:type="dxa"/>
            <w:shd w:val="clear" w:color="auto" w:fill="auto"/>
          </w:tcPr>
          <w:p w:rsidR="002B439B" w:rsidRPr="00670839" w:rsidRDefault="002B439B" w:rsidP="008D5761">
            <w:pPr>
              <w:numPr>
                <w:ilvl w:val="0"/>
                <w:numId w:val="23"/>
              </w:numPr>
              <w:ind w:left="342" w:right="180"/>
              <w:rPr>
                <w:rFonts w:ascii="Cambria" w:hAnsi="Cambria"/>
              </w:rPr>
            </w:pPr>
            <w:r>
              <w:rPr>
                <w:rFonts w:ascii="Cambria" w:hAnsi="Cambria"/>
              </w:rPr>
              <w:t>In-patient psychiatric treatment for adults, children, and adolescents</w:t>
            </w:r>
          </w:p>
        </w:tc>
      </w:tr>
      <w:tr w:rsidR="002B439B" w:rsidRPr="00670839" w:rsidTr="008D5761">
        <w:tc>
          <w:tcPr>
            <w:tcW w:w="2538" w:type="dxa"/>
            <w:shd w:val="clear" w:color="auto" w:fill="auto"/>
          </w:tcPr>
          <w:p w:rsidR="002B439B" w:rsidRPr="00670839" w:rsidRDefault="002B439B" w:rsidP="008D5761">
            <w:pPr>
              <w:ind w:right="180"/>
              <w:rPr>
                <w:rFonts w:ascii="Cambria" w:hAnsi="Cambria"/>
              </w:rPr>
            </w:pPr>
            <w:r>
              <w:rPr>
                <w:rFonts w:ascii="Cambria" w:hAnsi="Cambria"/>
              </w:rPr>
              <w:t>AVAIL Solutions</w:t>
            </w:r>
          </w:p>
        </w:tc>
        <w:tc>
          <w:tcPr>
            <w:tcW w:w="2880" w:type="dxa"/>
            <w:shd w:val="clear" w:color="auto" w:fill="auto"/>
          </w:tcPr>
          <w:p w:rsidR="002B439B" w:rsidRPr="00670839" w:rsidRDefault="002B439B" w:rsidP="008D5761">
            <w:pPr>
              <w:ind w:right="180"/>
              <w:rPr>
                <w:rFonts w:ascii="Cambria" w:hAnsi="Cambria"/>
              </w:rPr>
            </w:pPr>
            <w:r>
              <w:rPr>
                <w:rFonts w:ascii="Cambria" w:hAnsi="Cambria"/>
              </w:rPr>
              <w:t>4455 S. Padre Island Drive, Suite 44B, Corpus Christi, TX  78411</w:t>
            </w:r>
          </w:p>
        </w:tc>
        <w:tc>
          <w:tcPr>
            <w:tcW w:w="1440" w:type="dxa"/>
          </w:tcPr>
          <w:p w:rsidR="002B439B" w:rsidRPr="00670839" w:rsidRDefault="002B439B" w:rsidP="008D5761">
            <w:pPr>
              <w:ind w:left="-18" w:right="180"/>
              <w:rPr>
                <w:rFonts w:ascii="Cambria" w:hAnsi="Cambria"/>
              </w:rPr>
            </w:pPr>
            <w:r>
              <w:rPr>
                <w:rFonts w:ascii="Cambria" w:hAnsi="Cambria"/>
              </w:rPr>
              <w:t>Nueces</w:t>
            </w:r>
          </w:p>
        </w:tc>
        <w:tc>
          <w:tcPr>
            <w:tcW w:w="5670" w:type="dxa"/>
            <w:shd w:val="clear" w:color="auto" w:fill="auto"/>
          </w:tcPr>
          <w:p w:rsidR="002B439B" w:rsidRPr="00670839" w:rsidRDefault="002B439B" w:rsidP="008D5761">
            <w:pPr>
              <w:numPr>
                <w:ilvl w:val="0"/>
                <w:numId w:val="23"/>
              </w:numPr>
              <w:ind w:left="342" w:right="180"/>
              <w:rPr>
                <w:rFonts w:ascii="Cambria" w:hAnsi="Cambria"/>
              </w:rPr>
            </w:pPr>
            <w:r>
              <w:rPr>
                <w:rFonts w:ascii="Cambria" w:hAnsi="Cambria"/>
              </w:rPr>
              <w:t>24/7 Accredited Crisis Screening Hotline</w:t>
            </w:r>
          </w:p>
        </w:tc>
      </w:tr>
      <w:tr w:rsidR="002B439B" w:rsidRPr="00670839" w:rsidTr="008D5761">
        <w:tc>
          <w:tcPr>
            <w:tcW w:w="2538" w:type="dxa"/>
            <w:shd w:val="clear" w:color="auto" w:fill="auto"/>
          </w:tcPr>
          <w:p w:rsidR="002B439B" w:rsidRDefault="002B439B" w:rsidP="008D5761">
            <w:pPr>
              <w:ind w:right="180"/>
              <w:rPr>
                <w:rFonts w:ascii="Cambria" w:hAnsi="Cambria"/>
              </w:rPr>
            </w:pPr>
            <w:r>
              <w:rPr>
                <w:rFonts w:ascii="Cambria" w:hAnsi="Cambria"/>
              </w:rPr>
              <w:t>Cherokee County Peer Support Group</w:t>
            </w:r>
          </w:p>
        </w:tc>
        <w:tc>
          <w:tcPr>
            <w:tcW w:w="2880" w:type="dxa"/>
            <w:shd w:val="clear" w:color="auto" w:fill="auto"/>
          </w:tcPr>
          <w:p w:rsidR="002B439B" w:rsidRDefault="002B439B" w:rsidP="008D5761">
            <w:pPr>
              <w:ind w:right="180"/>
              <w:rPr>
                <w:rFonts w:ascii="Cambria" w:hAnsi="Cambria"/>
              </w:rPr>
            </w:pPr>
            <w:r>
              <w:rPr>
                <w:rFonts w:ascii="Cambria" w:hAnsi="Cambria"/>
              </w:rPr>
              <w:t>410 Tilley Street</w:t>
            </w:r>
          </w:p>
          <w:p w:rsidR="002B439B" w:rsidRDefault="002B439B" w:rsidP="008D5761">
            <w:pPr>
              <w:ind w:right="180"/>
              <w:rPr>
                <w:rFonts w:ascii="Cambria" w:hAnsi="Cambria"/>
              </w:rPr>
            </w:pPr>
            <w:r>
              <w:rPr>
                <w:rFonts w:ascii="Cambria" w:hAnsi="Cambria"/>
              </w:rPr>
              <w:t>Jacksonville, TX 75766</w:t>
            </w:r>
          </w:p>
        </w:tc>
        <w:tc>
          <w:tcPr>
            <w:tcW w:w="1440" w:type="dxa"/>
          </w:tcPr>
          <w:p w:rsidR="002B439B" w:rsidRDefault="002B439B" w:rsidP="008D5761">
            <w:pPr>
              <w:ind w:left="-18" w:right="180"/>
              <w:rPr>
                <w:rFonts w:ascii="Cambria" w:hAnsi="Cambria"/>
              </w:rPr>
            </w:pPr>
            <w:r>
              <w:rPr>
                <w:rFonts w:ascii="Cambria" w:hAnsi="Cambria"/>
              </w:rPr>
              <w:t>Cherokee</w:t>
            </w:r>
          </w:p>
        </w:tc>
        <w:tc>
          <w:tcPr>
            <w:tcW w:w="5670" w:type="dxa"/>
            <w:shd w:val="clear" w:color="auto" w:fill="auto"/>
          </w:tcPr>
          <w:p w:rsidR="002B439B" w:rsidRDefault="002B439B" w:rsidP="008D5761">
            <w:pPr>
              <w:numPr>
                <w:ilvl w:val="0"/>
                <w:numId w:val="23"/>
              </w:numPr>
              <w:ind w:left="342" w:right="180"/>
              <w:rPr>
                <w:rFonts w:ascii="Cambria" w:hAnsi="Cambria"/>
              </w:rPr>
            </w:pPr>
            <w:r>
              <w:rPr>
                <w:rFonts w:ascii="Cambria" w:hAnsi="Cambria"/>
              </w:rPr>
              <w:t>Peer-run support groups, socialization, and skills training</w:t>
            </w:r>
          </w:p>
        </w:tc>
      </w:tr>
    </w:tbl>
    <w:p w:rsidR="002B439B" w:rsidRDefault="002B439B" w:rsidP="002B439B">
      <w:pPr>
        <w:ind w:right="180"/>
        <w:rPr>
          <w:rFonts w:ascii="Cambria" w:hAnsi="Cambria"/>
          <w:b/>
          <w:sz w:val="28"/>
          <w:szCs w:val="28"/>
        </w:rPr>
        <w:sectPr w:rsidR="002B439B" w:rsidSect="002B439B">
          <w:pgSz w:w="15840" w:h="12240" w:orient="landscape"/>
          <w:pgMar w:top="1440" w:right="1440" w:bottom="720" w:left="1440" w:header="720" w:footer="720" w:gutter="0"/>
          <w:cols w:space="720"/>
          <w:formProt w:val="0"/>
          <w:docGrid w:linePitch="360"/>
        </w:sectPr>
      </w:pPr>
    </w:p>
    <w:p w:rsidR="002B439B" w:rsidRPr="001F1785" w:rsidRDefault="002B439B" w:rsidP="002B439B">
      <w:pPr>
        <w:pStyle w:val="Heading2"/>
      </w:pPr>
      <w:bookmarkStart w:id="3" w:name="_Toc431453356"/>
      <w:r>
        <w:lastRenderedPageBreak/>
        <w:t>I. B</w:t>
      </w:r>
      <w:r>
        <w:tab/>
      </w:r>
      <w:r w:rsidRPr="006C3168">
        <w:t>Texas Healthcare Transformation and Quality Improvement Program 1115 Waiver</w:t>
      </w:r>
      <w:r>
        <w:t xml:space="preserve"> Projects</w:t>
      </w:r>
      <w:bookmarkEnd w:id="3"/>
    </w:p>
    <w:p w:rsidR="002B439B" w:rsidRPr="008E57A0" w:rsidRDefault="002B439B" w:rsidP="002B439B">
      <w:pPr>
        <w:pStyle w:val="ListBullet"/>
        <w:tabs>
          <w:tab w:val="clear" w:pos="900"/>
          <w:tab w:val="num" w:pos="360"/>
        </w:tabs>
        <w:ind w:left="360" w:right="180"/>
        <w:rPr>
          <w:rFonts w:ascii="Cambria" w:hAnsi="Cambria"/>
          <w:i/>
        </w:rPr>
      </w:pPr>
      <w:r>
        <w:rPr>
          <w:rFonts w:ascii="Cambria" w:hAnsi="Cambria"/>
          <w:i/>
        </w:rPr>
        <w:t>Identify the RHP Region(s) associated with each project</w:t>
      </w:r>
      <w:r w:rsidRPr="008E57A0">
        <w:rPr>
          <w:rFonts w:ascii="Cambria" w:hAnsi="Cambria"/>
          <w:i/>
        </w:rPr>
        <w:t xml:space="preserve">.  </w:t>
      </w:r>
    </w:p>
    <w:p w:rsidR="002B439B" w:rsidRPr="006C3168" w:rsidRDefault="002B439B" w:rsidP="002B439B">
      <w:pPr>
        <w:pStyle w:val="ListBullet"/>
        <w:tabs>
          <w:tab w:val="clear" w:pos="900"/>
          <w:tab w:val="num" w:pos="360"/>
        </w:tabs>
        <w:ind w:left="360" w:right="180"/>
        <w:rPr>
          <w:rFonts w:ascii="Cambria" w:hAnsi="Cambria"/>
          <w:i/>
        </w:rPr>
      </w:pPr>
      <w:r w:rsidRPr="006C3168">
        <w:rPr>
          <w:rFonts w:ascii="Cambria" w:hAnsi="Cambria"/>
          <w:i/>
        </w:rPr>
        <w:t>List the titles of all projects you proposed for implementation under the Regional Health Partnership (RHP) plan.</w:t>
      </w:r>
      <w:r>
        <w:rPr>
          <w:rFonts w:ascii="Cambria" w:hAnsi="Cambria"/>
          <w:i/>
        </w:rPr>
        <w:t xml:space="preserve">  If the title does not provide a clear description of the project, include a descriptive sentence.</w:t>
      </w:r>
    </w:p>
    <w:p w:rsidR="002B439B" w:rsidRDefault="002B439B" w:rsidP="002B439B">
      <w:pPr>
        <w:pStyle w:val="ListBullet"/>
        <w:tabs>
          <w:tab w:val="clear" w:pos="900"/>
          <w:tab w:val="num" w:pos="360"/>
        </w:tabs>
        <w:ind w:left="360" w:right="180"/>
        <w:rPr>
          <w:rFonts w:ascii="Cambria" w:hAnsi="Cambria"/>
          <w:i/>
        </w:rPr>
      </w:pPr>
      <w:r>
        <w:rPr>
          <w:rFonts w:ascii="Cambria" w:hAnsi="Cambria"/>
          <w:i/>
        </w:rPr>
        <w:t>Enter the number of years the program has been operating, including the current year (i.e., second year of operation = 2)</w:t>
      </w:r>
    </w:p>
    <w:p w:rsidR="002B439B" w:rsidRDefault="002B439B" w:rsidP="002B439B">
      <w:pPr>
        <w:pStyle w:val="ListBullet"/>
        <w:tabs>
          <w:tab w:val="clear" w:pos="900"/>
          <w:tab w:val="num" w:pos="360"/>
        </w:tabs>
        <w:ind w:left="360" w:right="180"/>
        <w:rPr>
          <w:rFonts w:ascii="Cambria" w:hAnsi="Cambria"/>
          <w:i/>
        </w:rPr>
      </w:pPr>
      <w:r>
        <w:rPr>
          <w:rFonts w:ascii="Cambria" w:hAnsi="Cambria"/>
          <w:i/>
        </w:rPr>
        <w:t>Enter the static capacity—the number of clients that can be served at a single point in time.</w:t>
      </w:r>
    </w:p>
    <w:p w:rsidR="002B439B" w:rsidRDefault="002B439B" w:rsidP="002B439B">
      <w:pPr>
        <w:pStyle w:val="ListBullet"/>
        <w:tabs>
          <w:tab w:val="clear" w:pos="900"/>
          <w:tab w:val="num" w:pos="360"/>
        </w:tabs>
        <w:ind w:left="360" w:right="180"/>
        <w:rPr>
          <w:rFonts w:ascii="Cambria" w:hAnsi="Cambria"/>
          <w:i/>
        </w:rPr>
      </w:pPr>
      <w:r>
        <w:rPr>
          <w:rFonts w:ascii="Cambria" w:hAnsi="Cambria"/>
          <w:i/>
        </w:rPr>
        <w:t xml:space="preserve">Enter the number of clients served in the most recent full year of operation.  If the program has not had a full year of operation, enter the planned number to be served per year.  </w:t>
      </w:r>
    </w:p>
    <w:p w:rsidR="002B439B" w:rsidRDefault="002B439B" w:rsidP="002B439B">
      <w:pPr>
        <w:pStyle w:val="ListBullet"/>
        <w:tabs>
          <w:tab w:val="clear" w:pos="900"/>
          <w:tab w:val="num" w:pos="360"/>
        </w:tabs>
        <w:ind w:left="360" w:right="180"/>
        <w:rPr>
          <w:rFonts w:ascii="Cambria" w:hAnsi="Cambria"/>
          <w:i/>
        </w:rPr>
      </w:pPr>
      <w:r>
        <w:rPr>
          <w:rFonts w:ascii="Cambria" w:hAnsi="Cambria"/>
          <w:i/>
        </w:rPr>
        <w:t>If capacity/number served is not a metric applicable to the project, note project-specific metric with the project title.</w:t>
      </w:r>
    </w:p>
    <w:p w:rsidR="002B439B" w:rsidRPr="009B1421" w:rsidRDefault="002B439B" w:rsidP="002B439B">
      <w:pPr>
        <w:pStyle w:val="ListBullet"/>
        <w:numPr>
          <w:ilvl w:val="0"/>
          <w:numId w:val="0"/>
        </w:numPr>
        <w:ind w:right="180"/>
        <w:rPr>
          <w:rFonts w:ascii="Cambria" w:hAnsi="Cambria"/>
          <w:i/>
        </w:rPr>
      </w:pPr>
    </w:p>
    <w:tbl>
      <w:tblPr>
        <w:tblW w:w="12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6241"/>
        <w:gridCol w:w="1518"/>
        <w:gridCol w:w="1486"/>
        <w:gridCol w:w="1748"/>
      </w:tblGrid>
      <w:tr w:rsidR="002B439B" w:rsidRPr="00670839" w:rsidTr="002B439B">
        <w:trPr>
          <w:tblHeader/>
        </w:trPr>
        <w:tc>
          <w:tcPr>
            <w:tcW w:w="12464" w:type="dxa"/>
            <w:gridSpan w:val="5"/>
            <w:shd w:val="clear" w:color="auto" w:fill="DBE5F1" w:themeFill="accent1" w:themeFillTint="33"/>
          </w:tcPr>
          <w:p w:rsidR="002B439B" w:rsidRPr="00670839" w:rsidRDefault="002B439B" w:rsidP="002B439B">
            <w:pPr>
              <w:ind w:right="180"/>
              <w:rPr>
                <w:rFonts w:ascii="Cambria" w:hAnsi="Cambria"/>
                <w:b/>
              </w:rPr>
            </w:pPr>
            <w:r w:rsidRPr="00BD6D94">
              <w:rPr>
                <w:rFonts w:asciiTheme="majorHAnsi" w:hAnsiTheme="majorHAnsi"/>
                <w:b/>
                <w:color w:val="4F81BD" w:themeColor="accent1"/>
              </w:rPr>
              <w:t>1115 Waiver Projects</w:t>
            </w:r>
            <w:r w:rsidRPr="00670839">
              <w:rPr>
                <w:rFonts w:ascii="Cambria" w:hAnsi="Cambria"/>
                <w:b/>
              </w:rPr>
              <w:t xml:space="preserve"> </w:t>
            </w:r>
          </w:p>
        </w:tc>
      </w:tr>
      <w:tr w:rsidR="002B439B" w:rsidRPr="00670839" w:rsidTr="002B439B">
        <w:trPr>
          <w:tblHeader/>
        </w:trPr>
        <w:tc>
          <w:tcPr>
            <w:tcW w:w="1328" w:type="dxa"/>
            <w:shd w:val="clear" w:color="auto" w:fill="DBE5F1" w:themeFill="accent1" w:themeFillTint="33"/>
          </w:tcPr>
          <w:p w:rsidR="002B439B" w:rsidRPr="00BD6D94" w:rsidRDefault="002B439B" w:rsidP="002B439B">
            <w:pPr>
              <w:ind w:right="180"/>
              <w:jc w:val="center"/>
              <w:rPr>
                <w:rFonts w:asciiTheme="majorHAnsi" w:hAnsiTheme="majorHAnsi"/>
                <w:b/>
                <w:color w:val="4F81BD" w:themeColor="accent1"/>
              </w:rPr>
            </w:pPr>
            <w:r w:rsidRPr="00BD6D94">
              <w:rPr>
                <w:rFonts w:asciiTheme="majorHAnsi" w:hAnsiTheme="majorHAnsi"/>
                <w:b/>
                <w:color w:val="4F81BD" w:themeColor="accent1"/>
              </w:rPr>
              <w:t>RHP Region(s)</w:t>
            </w:r>
          </w:p>
        </w:tc>
        <w:tc>
          <w:tcPr>
            <w:tcW w:w="6495" w:type="dxa"/>
            <w:shd w:val="clear" w:color="auto" w:fill="DBE5F1" w:themeFill="accent1" w:themeFillTint="33"/>
          </w:tcPr>
          <w:p w:rsidR="002B439B" w:rsidRPr="00BD6D94" w:rsidRDefault="002B439B" w:rsidP="002B439B">
            <w:pPr>
              <w:ind w:right="180"/>
              <w:rPr>
                <w:rFonts w:asciiTheme="majorHAnsi" w:hAnsiTheme="majorHAnsi"/>
                <w:b/>
                <w:color w:val="4F81BD" w:themeColor="accent1"/>
              </w:rPr>
            </w:pPr>
            <w:r w:rsidRPr="00BD6D94">
              <w:rPr>
                <w:rFonts w:asciiTheme="majorHAnsi" w:hAnsiTheme="majorHAnsi"/>
                <w:b/>
                <w:color w:val="4F81BD" w:themeColor="accent1"/>
              </w:rPr>
              <w:t>Project Title</w:t>
            </w:r>
            <w:r>
              <w:rPr>
                <w:rFonts w:asciiTheme="majorHAnsi" w:hAnsiTheme="majorHAnsi"/>
                <w:b/>
                <w:color w:val="4F81BD" w:themeColor="accent1"/>
              </w:rPr>
              <w:t xml:space="preserve"> (include brief description if needed)</w:t>
            </w:r>
          </w:p>
        </w:tc>
        <w:tc>
          <w:tcPr>
            <w:tcW w:w="1440" w:type="dxa"/>
            <w:shd w:val="clear" w:color="auto" w:fill="DBE5F1" w:themeFill="accent1" w:themeFillTint="33"/>
          </w:tcPr>
          <w:p w:rsidR="002B439B" w:rsidRPr="00BD6D94" w:rsidRDefault="002B439B" w:rsidP="002B439B">
            <w:pPr>
              <w:ind w:right="180"/>
              <w:rPr>
                <w:rFonts w:asciiTheme="majorHAnsi" w:hAnsiTheme="majorHAnsi"/>
                <w:b/>
                <w:color w:val="4F81BD" w:themeColor="accent1"/>
              </w:rPr>
            </w:pPr>
            <w:r>
              <w:rPr>
                <w:rFonts w:asciiTheme="majorHAnsi" w:hAnsiTheme="majorHAnsi"/>
                <w:b/>
                <w:color w:val="4F81BD" w:themeColor="accent1"/>
              </w:rPr>
              <w:t>Years of Operation</w:t>
            </w:r>
          </w:p>
        </w:tc>
        <w:tc>
          <w:tcPr>
            <w:tcW w:w="1453" w:type="dxa"/>
            <w:shd w:val="clear" w:color="auto" w:fill="DBE5F1" w:themeFill="accent1" w:themeFillTint="33"/>
          </w:tcPr>
          <w:p w:rsidR="002B439B" w:rsidRPr="00BD6D94" w:rsidRDefault="002B439B" w:rsidP="002B439B">
            <w:pPr>
              <w:ind w:right="180"/>
              <w:rPr>
                <w:rFonts w:asciiTheme="majorHAnsi" w:hAnsiTheme="majorHAnsi"/>
                <w:b/>
                <w:color w:val="4F81BD" w:themeColor="accent1"/>
              </w:rPr>
            </w:pPr>
            <w:r>
              <w:rPr>
                <w:rFonts w:asciiTheme="majorHAnsi" w:hAnsiTheme="majorHAnsi"/>
                <w:b/>
                <w:color w:val="4F81BD" w:themeColor="accent1"/>
              </w:rPr>
              <w:t xml:space="preserve">Capacity </w:t>
            </w:r>
          </w:p>
        </w:tc>
        <w:tc>
          <w:tcPr>
            <w:tcW w:w="1748" w:type="dxa"/>
            <w:shd w:val="clear" w:color="auto" w:fill="DBE5F1" w:themeFill="accent1" w:themeFillTint="33"/>
          </w:tcPr>
          <w:p w:rsidR="002B439B" w:rsidRPr="00BD6D94" w:rsidRDefault="002B439B" w:rsidP="002B439B">
            <w:pPr>
              <w:ind w:right="180"/>
              <w:rPr>
                <w:rFonts w:asciiTheme="majorHAnsi" w:hAnsiTheme="majorHAnsi"/>
                <w:b/>
                <w:color w:val="4F81BD" w:themeColor="accent1"/>
              </w:rPr>
            </w:pPr>
            <w:r>
              <w:rPr>
                <w:rFonts w:asciiTheme="majorHAnsi" w:hAnsiTheme="majorHAnsi"/>
                <w:b/>
                <w:color w:val="4F81BD" w:themeColor="accent1"/>
              </w:rPr>
              <w:t>Number Served/ Year</w:t>
            </w:r>
          </w:p>
        </w:tc>
      </w:tr>
      <w:tr w:rsidR="002B439B" w:rsidRPr="00670839" w:rsidTr="002B439B">
        <w:tc>
          <w:tcPr>
            <w:tcW w:w="1328" w:type="dxa"/>
          </w:tcPr>
          <w:p w:rsidR="002B439B" w:rsidRPr="004373DA" w:rsidRDefault="002B439B" w:rsidP="002B439B">
            <w:pPr>
              <w:pStyle w:val="ListBullet"/>
              <w:numPr>
                <w:ilvl w:val="0"/>
                <w:numId w:val="0"/>
              </w:numPr>
              <w:spacing w:before="20" w:after="20"/>
              <w:ind w:right="180"/>
              <w:jc w:val="center"/>
              <w:rPr>
                <w:rFonts w:asciiTheme="minorHAnsi" w:hAnsiTheme="minorHAnsi"/>
              </w:rPr>
            </w:pPr>
            <w:r w:rsidRPr="004373DA">
              <w:rPr>
                <w:rFonts w:asciiTheme="minorHAnsi" w:hAnsiTheme="minorHAnsi"/>
              </w:rPr>
              <w:t>1</w:t>
            </w:r>
          </w:p>
        </w:tc>
        <w:tc>
          <w:tcPr>
            <w:tcW w:w="6495" w:type="dxa"/>
          </w:tcPr>
          <w:p w:rsidR="002B439B" w:rsidRPr="004373DA" w:rsidRDefault="002B439B" w:rsidP="002B439B">
            <w:pPr>
              <w:pStyle w:val="ListBullet"/>
              <w:numPr>
                <w:ilvl w:val="0"/>
                <w:numId w:val="0"/>
              </w:numPr>
              <w:spacing w:before="20" w:after="20"/>
              <w:ind w:right="180"/>
              <w:rPr>
                <w:rFonts w:asciiTheme="minorHAnsi" w:hAnsiTheme="minorHAnsi"/>
              </w:rPr>
            </w:pPr>
            <w:r w:rsidRPr="004373DA">
              <w:rPr>
                <w:rFonts w:asciiTheme="minorHAnsi" w:hAnsiTheme="minorHAnsi"/>
              </w:rPr>
              <w:t>Project supports specialty care access to behavioral health providers in the underserved area by recruiting a full-time psychiatrist or other mental health provider for adult, outpatient services to increase clinic volume of visits and evidence of improved access for patients seeking services, especially for Medicaid and Uninsured patients seeking services.</w:t>
            </w:r>
          </w:p>
        </w:tc>
        <w:tc>
          <w:tcPr>
            <w:tcW w:w="1440" w:type="dxa"/>
            <w:shd w:val="clear" w:color="auto" w:fill="auto"/>
          </w:tcPr>
          <w:p w:rsidR="002B439B" w:rsidRPr="004373DA" w:rsidRDefault="00E42B00" w:rsidP="002B439B">
            <w:pPr>
              <w:pStyle w:val="ListBullet"/>
              <w:numPr>
                <w:ilvl w:val="0"/>
                <w:numId w:val="0"/>
              </w:numPr>
              <w:spacing w:before="20" w:after="20"/>
              <w:ind w:right="180"/>
              <w:jc w:val="center"/>
              <w:rPr>
                <w:rFonts w:ascii="Cambria" w:hAnsi="Cambria"/>
              </w:rPr>
            </w:pPr>
            <w:r>
              <w:rPr>
                <w:rFonts w:ascii="Cambria" w:hAnsi="Cambria"/>
              </w:rPr>
              <w:t>3</w:t>
            </w:r>
          </w:p>
        </w:tc>
        <w:tc>
          <w:tcPr>
            <w:tcW w:w="1453" w:type="dxa"/>
          </w:tcPr>
          <w:p w:rsidR="002B439B" w:rsidRPr="004373DA" w:rsidRDefault="00E42B00" w:rsidP="002B439B">
            <w:pPr>
              <w:pStyle w:val="ListBullet"/>
              <w:numPr>
                <w:ilvl w:val="0"/>
                <w:numId w:val="0"/>
              </w:numPr>
              <w:spacing w:before="20" w:after="20"/>
              <w:ind w:right="180"/>
              <w:jc w:val="center"/>
              <w:rPr>
                <w:rFonts w:ascii="Cambria" w:hAnsi="Cambria"/>
              </w:rPr>
            </w:pPr>
            <w:r>
              <w:rPr>
                <w:rFonts w:ascii="Cambria" w:hAnsi="Cambria"/>
              </w:rPr>
              <w:t>839</w:t>
            </w:r>
            <w:r w:rsidR="002B439B" w:rsidRPr="004373DA">
              <w:rPr>
                <w:rFonts w:ascii="Cambria" w:hAnsi="Cambria"/>
              </w:rPr>
              <w:t xml:space="preserve"> visits</w:t>
            </w:r>
          </w:p>
        </w:tc>
        <w:tc>
          <w:tcPr>
            <w:tcW w:w="1748" w:type="dxa"/>
          </w:tcPr>
          <w:p w:rsidR="002B439B" w:rsidRPr="004373DA" w:rsidRDefault="00E42B00" w:rsidP="00E42B00">
            <w:pPr>
              <w:pStyle w:val="ListBullet"/>
              <w:numPr>
                <w:ilvl w:val="0"/>
                <w:numId w:val="0"/>
              </w:numPr>
              <w:spacing w:before="20" w:after="20"/>
              <w:ind w:right="180"/>
              <w:jc w:val="center"/>
              <w:rPr>
                <w:rFonts w:ascii="Cambria" w:hAnsi="Cambria"/>
              </w:rPr>
            </w:pPr>
            <w:r>
              <w:rPr>
                <w:rFonts w:ascii="Cambria" w:hAnsi="Cambria"/>
              </w:rPr>
              <w:t>1572</w:t>
            </w:r>
            <w:r w:rsidR="002B439B" w:rsidRPr="004373DA">
              <w:rPr>
                <w:rFonts w:ascii="Cambria" w:hAnsi="Cambria"/>
              </w:rPr>
              <w:t xml:space="preserve"> (</w:t>
            </w:r>
            <w:r>
              <w:rPr>
                <w:rFonts w:ascii="Cambria" w:hAnsi="Cambria"/>
              </w:rPr>
              <w:t xml:space="preserve">552 </w:t>
            </w:r>
            <w:r w:rsidR="002B439B" w:rsidRPr="004373DA">
              <w:rPr>
                <w:rFonts w:ascii="Cambria" w:hAnsi="Cambria"/>
              </w:rPr>
              <w:t>unduplicated clients)</w:t>
            </w:r>
          </w:p>
        </w:tc>
      </w:tr>
      <w:tr w:rsidR="002B439B" w:rsidRPr="00670839" w:rsidTr="002B439B">
        <w:tc>
          <w:tcPr>
            <w:tcW w:w="1328" w:type="dxa"/>
          </w:tcPr>
          <w:p w:rsidR="002B439B" w:rsidRPr="004373DA" w:rsidRDefault="002B439B" w:rsidP="002B439B">
            <w:pPr>
              <w:pStyle w:val="ListBullet"/>
              <w:numPr>
                <w:ilvl w:val="0"/>
                <w:numId w:val="0"/>
              </w:numPr>
              <w:spacing w:before="20" w:after="20"/>
              <w:ind w:right="180"/>
              <w:jc w:val="center"/>
              <w:rPr>
                <w:rFonts w:asciiTheme="minorHAnsi" w:hAnsiTheme="minorHAnsi"/>
              </w:rPr>
            </w:pPr>
            <w:r w:rsidRPr="004373DA">
              <w:rPr>
                <w:rFonts w:asciiTheme="minorHAnsi" w:hAnsiTheme="minorHAnsi"/>
              </w:rPr>
              <w:t>1</w:t>
            </w:r>
          </w:p>
        </w:tc>
        <w:tc>
          <w:tcPr>
            <w:tcW w:w="6495" w:type="dxa"/>
          </w:tcPr>
          <w:p w:rsidR="002B439B" w:rsidRPr="004373DA" w:rsidRDefault="002B439B" w:rsidP="002B439B">
            <w:pPr>
              <w:pStyle w:val="ListBullet"/>
              <w:numPr>
                <w:ilvl w:val="0"/>
                <w:numId w:val="0"/>
              </w:numPr>
              <w:spacing w:before="20" w:after="20"/>
              <w:ind w:right="180"/>
              <w:rPr>
                <w:rFonts w:asciiTheme="minorHAnsi" w:hAnsiTheme="minorHAnsi"/>
              </w:rPr>
            </w:pPr>
            <w:r w:rsidRPr="004373DA">
              <w:rPr>
                <w:rFonts w:asciiTheme="minorHAnsi" w:hAnsiTheme="minorHAnsi"/>
              </w:rPr>
              <w:t>Project established outpatient substance abuse treatment programs in Anderson and Cherokee Counties to meet the needs of a growing population, especially the poor and uninsured by hiring licensed chemical dependency counselor (LCDC</w:t>
            </w:r>
            <w:proofErr w:type="gramStart"/>
            <w:r w:rsidRPr="004373DA">
              <w:rPr>
                <w:rFonts w:asciiTheme="minorHAnsi" w:hAnsiTheme="minorHAnsi"/>
              </w:rPr>
              <w:t>)  and</w:t>
            </w:r>
            <w:proofErr w:type="gramEnd"/>
            <w:r w:rsidRPr="004373DA">
              <w:rPr>
                <w:rFonts w:asciiTheme="minorHAnsi" w:hAnsiTheme="minorHAnsi"/>
              </w:rPr>
              <w:t xml:space="preserve"> obtaining site license for supportive outpatient services.</w:t>
            </w:r>
          </w:p>
        </w:tc>
        <w:tc>
          <w:tcPr>
            <w:tcW w:w="1440" w:type="dxa"/>
            <w:shd w:val="clear" w:color="auto" w:fill="auto"/>
          </w:tcPr>
          <w:p w:rsidR="002B439B" w:rsidRPr="004373DA" w:rsidRDefault="00E42B00" w:rsidP="002B439B">
            <w:pPr>
              <w:pStyle w:val="ListBullet"/>
              <w:numPr>
                <w:ilvl w:val="0"/>
                <w:numId w:val="0"/>
              </w:numPr>
              <w:spacing w:before="20" w:after="20"/>
              <w:ind w:right="180"/>
              <w:jc w:val="center"/>
              <w:rPr>
                <w:rFonts w:asciiTheme="minorHAnsi" w:hAnsiTheme="minorHAnsi"/>
              </w:rPr>
            </w:pPr>
            <w:r>
              <w:rPr>
                <w:rFonts w:asciiTheme="minorHAnsi" w:hAnsiTheme="minorHAnsi"/>
              </w:rPr>
              <w:t>3</w:t>
            </w:r>
          </w:p>
        </w:tc>
        <w:tc>
          <w:tcPr>
            <w:tcW w:w="1453" w:type="dxa"/>
          </w:tcPr>
          <w:p w:rsidR="002B439B" w:rsidRPr="004373DA" w:rsidRDefault="00E42B00" w:rsidP="002B439B">
            <w:pPr>
              <w:pStyle w:val="ListBullet"/>
              <w:numPr>
                <w:ilvl w:val="0"/>
                <w:numId w:val="0"/>
              </w:numPr>
              <w:spacing w:before="20" w:after="20"/>
              <w:ind w:right="180"/>
              <w:jc w:val="center"/>
              <w:rPr>
                <w:rFonts w:asciiTheme="minorHAnsi" w:hAnsiTheme="minorHAnsi"/>
              </w:rPr>
            </w:pPr>
            <w:r>
              <w:rPr>
                <w:rFonts w:asciiTheme="minorHAnsi" w:hAnsiTheme="minorHAnsi"/>
              </w:rPr>
              <w:t>125</w:t>
            </w:r>
          </w:p>
        </w:tc>
        <w:tc>
          <w:tcPr>
            <w:tcW w:w="1748" w:type="dxa"/>
          </w:tcPr>
          <w:p w:rsidR="002B439B" w:rsidRPr="004373DA" w:rsidRDefault="00E42B00" w:rsidP="00E42B00">
            <w:pPr>
              <w:pStyle w:val="ListBullet"/>
              <w:numPr>
                <w:ilvl w:val="0"/>
                <w:numId w:val="0"/>
              </w:numPr>
              <w:spacing w:before="20" w:after="20"/>
              <w:ind w:right="180"/>
              <w:jc w:val="center"/>
              <w:rPr>
                <w:rFonts w:asciiTheme="minorHAnsi" w:hAnsiTheme="minorHAnsi"/>
              </w:rPr>
            </w:pPr>
            <w:r>
              <w:rPr>
                <w:rFonts w:asciiTheme="minorHAnsi" w:hAnsiTheme="minorHAnsi"/>
              </w:rPr>
              <w:t>122</w:t>
            </w:r>
            <w:r w:rsidR="002B439B" w:rsidRPr="004373DA">
              <w:rPr>
                <w:rFonts w:asciiTheme="minorHAnsi" w:hAnsiTheme="minorHAnsi"/>
              </w:rPr>
              <w:t xml:space="preserve"> clients (</w:t>
            </w:r>
            <w:r>
              <w:rPr>
                <w:rFonts w:asciiTheme="minorHAnsi" w:hAnsiTheme="minorHAnsi"/>
              </w:rPr>
              <w:t>711</w:t>
            </w:r>
            <w:r w:rsidR="002B439B" w:rsidRPr="004373DA">
              <w:rPr>
                <w:rFonts w:asciiTheme="minorHAnsi" w:hAnsiTheme="minorHAnsi"/>
              </w:rPr>
              <w:t xml:space="preserve"> contacts)</w:t>
            </w:r>
          </w:p>
        </w:tc>
      </w:tr>
      <w:tr w:rsidR="002B439B" w:rsidRPr="00670839" w:rsidTr="002B439B">
        <w:trPr>
          <w:trHeight w:val="323"/>
        </w:trPr>
        <w:tc>
          <w:tcPr>
            <w:tcW w:w="1328" w:type="dxa"/>
          </w:tcPr>
          <w:p w:rsidR="002B439B" w:rsidRPr="004373DA" w:rsidRDefault="002B439B" w:rsidP="002B439B">
            <w:pPr>
              <w:pStyle w:val="ListBullet"/>
              <w:numPr>
                <w:ilvl w:val="0"/>
                <w:numId w:val="0"/>
              </w:numPr>
              <w:spacing w:before="20" w:after="20"/>
              <w:ind w:right="180"/>
              <w:jc w:val="center"/>
              <w:rPr>
                <w:rFonts w:asciiTheme="minorHAnsi" w:hAnsiTheme="minorHAnsi"/>
              </w:rPr>
            </w:pPr>
            <w:r w:rsidRPr="004373DA">
              <w:rPr>
                <w:rFonts w:asciiTheme="minorHAnsi" w:hAnsiTheme="minorHAnsi"/>
              </w:rPr>
              <w:t>1</w:t>
            </w:r>
          </w:p>
        </w:tc>
        <w:tc>
          <w:tcPr>
            <w:tcW w:w="6495" w:type="dxa"/>
          </w:tcPr>
          <w:p w:rsidR="002B439B" w:rsidRPr="004373DA" w:rsidRDefault="002B439B" w:rsidP="002B439B">
            <w:pPr>
              <w:pStyle w:val="ListBullet"/>
              <w:numPr>
                <w:ilvl w:val="0"/>
                <w:numId w:val="0"/>
              </w:numPr>
              <w:spacing w:before="20" w:after="20"/>
              <w:ind w:right="180"/>
              <w:rPr>
                <w:rFonts w:asciiTheme="minorHAnsi" w:hAnsiTheme="minorHAnsi"/>
              </w:rPr>
            </w:pPr>
            <w:r w:rsidRPr="004373DA">
              <w:rPr>
                <w:rFonts w:asciiTheme="minorHAnsi" w:hAnsiTheme="minorHAnsi"/>
              </w:rPr>
              <w:t xml:space="preserve">ACCESS will train and employ Peer Specialists to provide peer support to other mental health consumers in Anderson County. Specialists will also engage their peers to prevent or manage chronic health conditions. </w:t>
            </w:r>
          </w:p>
        </w:tc>
        <w:tc>
          <w:tcPr>
            <w:tcW w:w="1440" w:type="dxa"/>
            <w:shd w:val="clear" w:color="auto" w:fill="auto"/>
          </w:tcPr>
          <w:p w:rsidR="002B439B" w:rsidRPr="004373DA" w:rsidRDefault="00E42B00" w:rsidP="002B439B">
            <w:pPr>
              <w:pStyle w:val="ListBullet"/>
              <w:numPr>
                <w:ilvl w:val="0"/>
                <w:numId w:val="0"/>
              </w:numPr>
              <w:spacing w:before="20" w:after="20"/>
              <w:ind w:right="180"/>
              <w:jc w:val="center"/>
              <w:rPr>
                <w:rFonts w:asciiTheme="minorHAnsi" w:hAnsiTheme="minorHAnsi"/>
              </w:rPr>
            </w:pPr>
            <w:r>
              <w:rPr>
                <w:rFonts w:asciiTheme="minorHAnsi" w:hAnsiTheme="minorHAnsi"/>
              </w:rPr>
              <w:t>3</w:t>
            </w:r>
          </w:p>
        </w:tc>
        <w:tc>
          <w:tcPr>
            <w:tcW w:w="1453" w:type="dxa"/>
          </w:tcPr>
          <w:p w:rsidR="002B439B" w:rsidRPr="004373DA" w:rsidRDefault="00E42B00" w:rsidP="00E42B00">
            <w:pPr>
              <w:pStyle w:val="ListBullet"/>
              <w:numPr>
                <w:ilvl w:val="0"/>
                <w:numId w:val="0"/>
              </w:numPr>
              <w:spacing w:before="20" w:after="20"/>
              <w:ind w:right="180"/>
              <w:jc w:val="center"/>
              <w:rPr>
                <w:rFonts w:asciiTheme="minorHAnsi" w:hAnsiTheme="minorHAnsi"/>
              </w:rPr>
            </w:pPr>
            <w:r>
              <w:rPr>
                <w:rFonts w:asciiTheme="minorHAnsi" w:hAnsiTheme="minorHAnsi"/>
              </w:rPr>
              <w:t xml:space="preserve">50 </w:t>
            </w:r>
            <w:r w:rsidR="002B439B" w:rsidRPr="004373DA">
              <w:rPr>
                <w:rFonts w:asciiTheme="minorHAnsi" w:hAnsiTheme="minorHAnsi"/>
              </w:rPr>
              <w:t>clients/</w:t>
            </w:r>
            <w:r>
              <w:rPr>
                <w:rFonts w:asciiTheme="minorHAnsi" w:hAnsiTheme="minorHAnsi"/>
              </w:rPr>
              <w:t>100</w:t>
            </w:r>
            <w:r w:rsidR="002B439B" w:rsidRPr="004373DA">
              <w:rPr>
                <w:rFonts w:asciiTheme="minorHAnsi" w:hAnsiTheme="minorHAnsi"/>
              </w:rPr>
              <w:t xml:space="preserve"> visits</w:t>
            </w:r>
          </w:p>
        </w:tc>
        <w:tc>
          <w:tcPr>
            <w:tcW w:w="1748" w:type="dxa"/>
          </w:tcPr>
          <w:p w:rsidR="002B439B" w:rsidRPr="004373DA" w:rsidRDefault="00E42B00" w:rsidP="00E42B00">
            <w:pPr>
              <w:pStyle w:val="ListBullet"/>
              <w:numPr>
                <w:ilvl w:val="0"/>
                <w:numId w:val="0"/>
              </w:numPr>
              <w:spacing w:before="20" w:after="20"/>
              <w:ind w:right="180"/>
              <w:jc w:val="center"/>
              <w:rPr>
                <w:rFonts w:asciiTheme="minorHAnsi" w:hAnsiTheme="minorHAnsi"/>
              </w:rPr>
            </w:pPr>
            <w:r>
              <w:rPr>
                <w:rFonts w:asciiTheme="minorHAnsi" w:hAnsiTheme="minorHAnsi"/>
              </w:rPr>
              <w:t xml:space="preserve">119 </w:t>
            </w:r>
            <w:r w:rsidR="002B439B" w:rsidRPr="004373DA">
              <w:rPr>
                <w:rFonts w:asciiTheme="minorHAnsi" w:hAnsiTheme="minorHAnsi"/>
              </w:rPr>
              <w:t>clients/</w:t>
            </w:r>
            <w:r>
              <w:rPr>
                <w:rFonts w:asciiTheme="minorHAnsi" w:hAnsiTheme="minorHAnsi"/>
              </w:rPr>
              <w:t>529</w:t>
            </w:r>
            <w:r w:rsidR="002B439B" w:rsidRPr="004373DA">
              <w:rPr>
                <w:rFonts w:asciiTheme="minorHAnsi" w:hAnsiTheme="minorHAnsi"/>
              </w:rPr>
              <w:t xml:space="preserve"> visits</w:t>
            </w:r>
          </w:p>
        </w:tc>
      </w:tr>
    </w:tbl>
    <w:p w:rsidR="002B439B" w:rsidRDefault="002B439B" w:rsidP="002B439B">
      <w:pPr>
        <w:pStyle w:val="Heading2"/>
        <w:ind w:right="180"/>
        <w:sectPr w:rsidR="002B439B" w:rsidSect="002B439B">
          <w:footerReference w:type="default" r:id="rId8"/>
          <w:pgSz w:w="15840" w:h="12240" w:orient="landscape"/>
          <w:pgMar w:top="720" w:right="1440" w:bottom="720" w:left="1440" w:header="720" w:footer="720" w:gutter="0"/>
          <w:cols w:space="720"/>
          <w:docGrid w:linePitch="360"/>
        </w:sectPr>
      </w:pPr>
    </w:p>
    <w:p w:rsidR="002B439B" w:rsidRPr="001F1785" w:rsidRDefault="002B439B" w:rsidP="002B439B">
      <w:pPr>
        <w:pStyle w:val="Heading2"/>
        <w:ind w:right="180"/>
      </w:pPr>
      <w:bookmarkStart w:id="4" w:name="_Toc431453357"/>
      <w:r>
        <w:lastRenderedPageBreak/>
        <w:t>I.C</w:t>
      </w:r>
      <w:r>
        <w:tab/>
      </w:r>
      <w:r w:rsidRPr="001F1785">
        <w:t>Community Participation</w:t>
      </w:r>
      <w:r>
        <w:t xml:space="preserve"> in Planning Activities</w:t>
      </w:r>
      <w:bookmarkEnd w:id="4"/>
    </w:p>
    <w:p w:rsidR="002B439B" w:rsidRPr="006C3168" w:rsidRDefault="002B439B" w:rsidP="002B439B">
      <w:pPr>
        <w:pStyle w:val="ListBullet"/>
        <w:numPr>
          <w:ilvl w:val="0"/>
          <w:numId w:val="0"/>
        </w:numPr>
        <w:ind w:right="180"/>
        <w:rPr>
          <w:rFonts w:ascii="Cambria" w:hAnsi="Cambria"/>
          <w:i/>
        </w:rPr>
      </w:pPr>
      <w:r w:rsidRPr="006C3168">
        <w:rPr>
          <w:rFonts w:ascii="Cambria" w:hAnsi="Cambria"/>
          <w:i/>
        </w:rPr>
        <w:t>Identify community stakeholders who participated in your</w:t>
      </w:r>
      <w:r>
        <w:rPr>
          <w:rFonts w:ascii="Cambria" w:hAnsi="Cambria"/>
          <w:i/>
        </w:rPr>
        <w:t xml:space="preserve"> comprehensive</w:t>
      </w:r>
      <w:r w:rsidRPr="006C3168">
        <w:rPr>
          <w:rFonts w:ascii="Cambria" w:hAnsi="Cambria"/>
          <w:i/>
        </w:rPr>
        <w:t xml:space="preserve"> local service p</w:t>
      </w:r>
      <w:r>
        <w:rPr>
          <w:rFonts w:ascii="Cambria" w:hAnsi="Cambria"/>
          <w:i/>
        </w:rPr>
        <w:t>lanning activities over the past year</w:t>
      </w:r>
      <w:r w:rsidRPr="006C3168">
        <w:rPr>
          <w:rFonts w:ascii="Cambria" w:hAnsi="Cambria"/>
          <w:i/>
        </w:rPr>
        <w:t>.</w:t>
      </w:r>
    </w:p>
    <w:p w:rsidR="002B439B" w:rsidRPr="006C3168" w:rsidRDefault="002B439B" w:rsidP="002B439B">
      <w:pPr>
        <w:ind w:right="180"/>
        <w:rPr>
          <w:rFonts w:ascii="Cambria" w:hAnsi="Cambria"/>
          <w:sz w:val="22"/>
          <w:szCs w:val="22"/>
        </w:rPr>
      </w:pPr>
    </w:p>
    <w:tbl>
      <w:tblPr>
        <w:tblW w:w="12558" w:type="dxa"/>
        <w:tblInd w:w="228" w:type="dxa"/>
        <w:tblLook w:val="01E0" w:firstRow="1" w:lastRow="1" w:firstColumn="1" w:lastColumn="1" w:noHBand="0" w:noVBand="0"/>
      </w:tblPr>
      <w:tblGrid>
        <w:gridCol w:w="680"/>
        <w:gridCol w:w="6057"/>
        <w:gridCol w:w="636"/>
        <w:gridCol w:w="5185"/>
      </w:tblGrid>
      <w:tr w:rsidR="002B439B" w:rsidRPr="00670839" w:rsidTr="002B439B">
        <w:trPr>
          <w:trHeight w:val="567"/>
          <w:tblHeader/>
        </w:trPr>
        <w:tc>
          <w:tcPr>
            <w:tcW w:w="683" w:type="dxa"/>
            <w:shd w:val="clear" w:color="auto" w:fill="DBE5F1" w:themeFill="accent1" w:themeFillTint="33"/>
          </w:tcPr>
          <w:p w:rsidR="002B439B" w:rsidRPr="000125C6" w:rsidRDefault="002B439B" w:rsidP="002B439B">
            <w:pPr>
              <w:ind w:right="180"/>
              <w:rPr>
                <w:rFonts w:asciiTheme="majorHAnsi" w:hAnsiTheme="majorHAnsi"/>
                <w:b/>
              </w:rPr>
            </w:pPr>
          </w:p>
        </w:tc>
        <w:tc>
          <w:tcPr>
            <w:tcW w:w="6295" w:type="dxa"/>
            <w:shd w:val="clear" w:color="auto" w:fill="DBE5F1" w:themeFill="accent1" w:themeFillTint="33"/>
          </w:tcPr>
          <w:p w:rsidR="002B439B" w:rsidRPr="000125C6" w:rsidRDefault="002B439B" w:rsidP="002B439B">
            <w:pPr>
              <w:ind w:right="180"/>
              <w:rPr>
                <w:rFonts w:asciiTheme="majorHAnsi" w:hAnsiTheme="majorHAnsi"/>
                <w:b/>
              </w:rPr>
            </w:pPr>
            <w:r w:rsidRPr="000125C6">
              <w:rPr>
                <w:rFonts w:asciiTheme="majorHAnsi" w:hAnsiTheme="majorHAnsi"/>
                <w:b/>
              </w:rPr>
              <w:t>Stakeholder Type</w:t>
            </w:r>
          </w:p>
        </w:tc>
        <w:tc>
          <w:tcPr>
            <w:tcW w:w="0" w:type="auto"/>
            <w:shd w:val="clear" w:color="auto" w:fill="DBE5F1" w:themeFill="accent1" w:themeFillTint="33"/>
          </w:tcPr>
          <w:p w:rsidR="002B439B" w:rsidRPr="000125C6" w:rsidRDefault="002B439B" w:rsidP="002B439B">
            <w:pPr>
              <w:ind w:right="180"/>
              <w:rPr>
                <w:rFonts w:asciiTheme="majorHAnsi" w:hAnsiTheme="majorHAnsi"/>
                <w:b/>
              </w:rPr>
            </w:pPr>
          </w:p>
        </w:tc>
        <w:tc>
          <w:tcPr>
            <w:tcW w:w="5342" w:type="dxa"/>
            <w:shd w:val="clear" w:color="auto" w:fill="DBE5F1" w:themeFill="accent1" w:themeFillTint="33"/>
          </w:tcPr>
          <w:p w:rsidR="002B439B" w:rsidRPr="000125C6" w:rsidRDefault="002B439B" w:rsidP="002B439B">
            <w:pPr>
              <w:ind w:right="180"/>
              <w:rPr>
                <w:rFonts w:asciiTheme="majorHAnsi" w:hAnsiTheme="majorHAnsi"/>
                <w:b/>
              </w:rPr>
            </w:pPr>
            <w:r w:rsidRPr="000125C6">
              <w:rPr>
                <w:rFonts w:asciiTheme="majorHAnsi" w:hAnsiTheme="majorHAnsi"/>
                <w:b/>
              </w:rPr>
              <w:t>Stakeholder Type</w:t>
            </w:r>
          </w:p>
        </w:tc>
      </w:tr>
      <w:tr w:rsidR="002B439B" w:rsidRPr="00670839" w:rsidTr="002B439B">
        <w:trPr>
          <w:trHeight w:val="365"/>
        </w:trPr>
        <w:sdt>
          <w:sdtPr>
            <w:rPr>
              <w:rFonts w:ascii="Cambria" w:hAnsi="Cambria"/>
            </w:rPr>
            <w:id w:val="1484131386"/>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Consumers</w:t>
            </w:r>
          </w:p>
        </w:tc>
        <w:sdt>
          <w:sdtPr>
            <w:rPr>
              <w:rFonts w:ascii="Cambria" w:hAnsi="Cambria"/>
            </w:rPr>
            <w:id w:val="2031216080"/>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Family members</w:t>
            </w:r>
          </w:p>
        </w:tc>
      </w:tr>
      <w:tr w:rsidR="002B439B" w:rsidRPr="00670839" w:rsidTr="002B439B">
        <w:trPr>
          <w:trHeight w:val="375"/>
        </w:trPr>
        <w:sdt>
          <w:sdtPr>
            <w:rPr>
              <w:rFonts w:ascii="Cambria" w:hAnsi="Cambria"/>
            </w:rPr>
            <w:id w:val="2076307963"/>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Advocates (children and adult)</w:t>
            </w:r>
          </w:p>
        </w:tc>
        <w:sdt>
          <w:sdtPr>
            <w:rPr>
              <w:rFonts w:ascii="Cambria" w:hAnsi="Cambria"/>
            </w:rPr>
            <w:id w:val="1828086395"/>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Concerned citizens/others</w:t>
            </w:r>
          </w:p>
        </w:tc>
      </w:tr>
      <w:tr w:rsidR="002B439B" w:rsidRPr="00670839" w:rsidTr="002B439B">
        <w:trPr>
          <w:trHeight w:val="375"/>
        </w:trPr>
        <w:sdt>
          <w:sdtPr>
            <w:rPr>
              <w:rFonts w:ascii="Cambria" w:hAnsi="Cambria"/>
            </w:rPr>
            <w:id w:val="1571073266"/>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Local psychiatric hospital staff</w:t>
            </w:r>
          </w:p>
        </w:tc>
        <w:sdt>
          <w:sdtPr>
            <w:rPr>
              <w:rFonts w:ascii="Cambria" w:hAnsi="Cambria"/>
            </w:rPr>
            <w:id w:val="781304256"/>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State hospital staff</w:t>
            </w:r>
          </w:p>
        </w:tc>
      </w:tr>
      <w:tr w:rsidR="002B439B" w:rsidRPr="00670839" w:rsidTr="002B439B">
        <w:trPr>
          <w:trHeight w:val="365"/>
        </w:trPr>
        <w:sdt>
          <w:sdtPr>
            <w:rPr>
              <w:rFonts w:ascii="Cambria" w:hAnsi="Cambria"/>
            </w:rPr>
            <w:id w:val="1251005282"/>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Mental health service providers</w:t>
            </w:r>
          </w:p>
        </w:tc>
        <w:sdt>
          <w:sdtPr>
            <w:rPr>
              <w:rFonts w:ascii="Cambria" w:hAnsi="Cambria"/>
            </w:rPr>
            <w:id w:val="-410311385"/>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Substance abuse treatment providers</w:t>
            </w:r>
          </w:p>
        </w:tc>
      </w:tr>
      <w:tr w:rsidR="002B439B" w:rsidRPr="00670839" w:rsidTr="002B439B">
        <w:trPr>
          <w:trHeight w:val="375"/>
        </w:trPr>
        <w:sdt>
          <w:sdtPr>
            <w:rPr>
              <w:rFonts w:ascii="Cambria" w:hAnsi="Cambria"/>
            </w:rPr>
            <w:id w:val="388463065"/>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Prevention services providers</w:t>
            </w:r>
          </w:p>
        </w:tc>
        <w:sdt>
          <w:sdtPr>
            <w:rPr>
              <w:rFonts w:ascii="Cambria" w:hAnsi="Cambria"/>
            </w:rPr>
            <w:id w:val="1489743019"/>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Outreach, Screening, and Referral (OSAR)</w:t>
            </w:r>
          </w:p>
        </w:tc>
      </w:tr>
      <w:tr w:rsidR="002B439B" w:rsidRPr="00670839" w:rsidTr="002B439B">
        <w:trPr>
          <w:trHeight w:val="375"/>
        </w:trPr>
        <w:sdt>
          <w:sdtPr>
            <w:rPr>
              <w:rFonts w:ascii="Cambria" w:hAnsi="Cambria"/>
            </w:rPr>
            <w:id w:val="5336248"/>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County officials</w:t>
            </w:r>
          </w:p>
        </w:tc>
        <w:sdt>
          <w:sdtPr>
            <w:rPr>
              <w:rFonts w:ascii="Cambria" w:hAnsi="Cambria"/>
            </w:rPr>
            <w:id w:val="-2011286672"/>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City officials</w:t>
            </w:r>
          </w:p>
        </w:tc>
      </w:tr>
      <w:tr w:rsidR="002B439B" w:rsidRPr="00670839" w:rsidTr="002B439B">
        <w:trPr>
          <w:trHeight w:val="375"/>
        </w:trPr>
        <w:sdt>
          <w:sdtPr>
            <w:rPr>
              <w:rFonts w:ascii="Cambria" w:hAnsi="Cambria"/>
            </w:rPr>
            <w:id w:val="728883506"/>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FQHCs/other primary care providers</w:t>
            </w:r>
          </w:p>
        </w:tc>
        <w:sdt>
          <w:sdtPr>
            <w:rPr>
              <w:rFonts w:ascii="Cambria" w:hAnsi="Cambria"/>
            </w:rPr>
            <w:id w:val="-1678723902"/>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Local health departments</w:t>
            </w:r>
          </w:p>
        </w:tc>
      </w:tr>
      <w:tr w:rsidR="002B439B" w:rsidRPr="00670839" w:rsidTr="002B439B">
        <w:trPr>
          <w:trHeight w:val="365"/>
        </w:trPr>
        <w:sdt>
          <w:sdtPr>
            <w:rPr>
              <w:rFonts w:ascii="Cambria" w:hAnsi="Cambria"/>
            </w:rPr>
            <w:id w:val="-1949302086"/>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Hospital emergency room personnel</w:t>
            </w:r>
          </w:p>
        </w:tc>
        <w:sdt>
          <w:sdtPr>
            <w:rPr>
              <w:rFonts w:ascii="Cambria" w:hAnsi="Cambria"/>
            </w:rPr>
            <w:id w:val="868797502"/>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Emergency responders</w:t>
            </w:r>
          </w:p>
        </w:tc>
      </w:tr>
      <w:tr w:rsidR="002B439B" w:rsidRPr="00670839" w:rsidTr="002B439B">
        <w:trPr>
          <w:trHeight w:val="375"/>
        </w:trPr>
        <w:sdt>
          <w:sdtPr>
            <w:rPr>
              <w:rFonts w:ascii="Cambria" w:hAnsi="Cambria"/>
            </w:rPr>
            <w:id w:val="1901246310"/>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Faith-based organizations</w:t>
            </w:r>
          </w:p>
        </w:tc>
        <w:sdt>
          <w:sdtPr>
            <w:rPr>
              <w:rFonts w:ascii="Cambria" w:hAnsi="Cambria"/>
            </w:rPr>
            <w:id w:val="1456206484"/>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Community health &amp; human service providers</w:t>
            </w:r>
          </w:p>
        </w:tc>
      </w:tr>
      <w:tr w:rsidR="002B439B" w:rsidRPr="00670839" w:rsidTr="002B439B">
        <w:trPr>
          <w:trHeight w:val="375"/>
        </w:trPr>
        <w:sdt>
          <w:sdtPr>
            <w:rPr>
              <w:rFonts w:ascii="Cambria" w:hAnsi="Cambria"/>
            </w:rPr>
            <w:id w:val="-789590577"/>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Probation department representatives</w:t>
            </w:r>
          </w:p>
        </w:tc>
        <w:sdt>
          <w:sdtPr>
            <w:rPr>
              <w:rFonts w:ascii="Cambria" w:hAnsi="Cambria"/>
            </w:rPr>
            <w:id w:val="2014263828"/>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Parole department representatives</w:t>
            </w:r>
          </w:p>
        </w:tc>
      </w:tr>
      <w:tr w:rsidR="002B439B" w:rsidRPr="00670839" w:rsidTr="002B439B">
        <w:trPr>
          <w:trHeight w:val="375"/>
        </w:trPr>
        <w:sdt>
          <w:sdtPr>
            <w:rPr>
              <w:rFonts w:ascii="Cambria" w:hAnsi="Cambria"/>
            </w:rPr>
            <w:id w:val="1142930922"/>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Court representatives (judges, DAs, public defenders</w:t>
            </w:r>
            <w:r>
              <w:rPr>
                <w:rFonts w:ascii="Cambria" w:hAnsi="Cambria"/>
              </w:rPr>
              <w:t>)</w:t>
            </w:r>
          </w:p>
        </w:tc>
        <w:sdt>
          <w:sdtPr>
            <w:rPr>
              <w:rFonts w:ascii="Cambria" w:hAnsi="Cambria"/>
            </w:rPr>
            <w:id w:val="-583075203"/>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 xml:space="preserve">Law enforcement </w:t>
            </w:r>
          </w:p>
        </w:tc>
      </w:tr>
      <w:tr w:rsidR="002B439B" w:rsidRPr="00670839" w:rsidTr="002B439B">
        <w:trPr>
          <w:trHeight w:val="365"/>
        </w:trPr>
        <w:sdt>
          <w:sdtPr>
            <w:rPr>
              <w:rFonts w:ascii="Cambria" w:hAnsi="Cambria"/>
            </w:rPr>
            <w:id w:val="-1588064444"/>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Education representatives</w:t>
            </w:r>
          </w:p>
        </w:tc>
        <w:sdt>
          <w:sdtPr>
            <w:rPr>
              <w:rFonts w:ascii="Cambria" w:hAnsi="Cambria"/>
            </w:rPr>
            <w:id w:val="-62254182"/>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Employers/business leaders</w:t>
            </w:r>
          </w:p>
        </w:tc>
      </w:tr>
      <w:tr w:rsidR="002B439B" w:rsidRPr="00670839" w:rsidTr="002B439B">
        <w:trPr>
          <w:trHeight w:val="375"/>
        </w:trPr>
        <w:sdt>
          <w:sdtPr>
            <w:rPr>
              <w:rFonts w:ascii="Cambria" w:hAnsi="Cambria"/>
            </w:rPr>
            <w:id w:val="600381853"/>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sidRPr="000125C6">
              <w:rPr>
                <w:rFonts w:ascii="Cambria" w:hAnsi="Cambria"/>
              </w:rPr>
              <w:t>Planning and Network Advisory Committee</w:t>
            </w:r>
          </w:p>
        </w:tc>
        <w:sdt>
          <w:sdtPr>
            <w:rPr>
              <w:rFonts w:ascii="Cambria" w:hAnsi="Cambria"/>
            </w:rPr>
            <w:id w:val="539092431"/>
            <w14:checkbox>
              <w14:checked w14:val="1"/>
              <w14:checkedState w14:val="2612" w14:font="MS Gothic"/>
              <w14:uncheckedState w14:val="2610" w14:font="MS Gothic"/>
            </w14:checkbox>
          </w:sdtPr>
          <w:sdtContent>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r>
                  <w:rPr>
                    <w:rFonts w:ascii="MS Gothic" w:eastAsia="MS Gothic" w:hAnsi="MS Gothic" w:hint="eastAsia"/>
                  </w:rPr>
                  <w:t>☒</w:t>
                </w:r>
              </w:p>
            </w:tc>
          </w:sdtContent>
        </w:sdt>
        <w:tc>
          <w:tcPr>
            <w:tcW w:w="5342" w:type="dxa"/>
            <w:shd w:val="clear" w:color="auto" w:fill="auto"/>
          </w:tcPr>
          <w:p w:rsidR="002B439B" w:rsidRPr="000125C6" w:rsidRDefault="002B439B" w:rsidP="002B439B">
            <w:pPr>
              <w:spacing w:beforeLines="20" w:before="48" w:afterLines="20" w:after="48"/>
              <w:ind w:right="180"/>
              <w:rPr>
                <w:rFonts w:ascii="Cambria" w:hAnsi="Cambria"/>
              </w:rPr>
            </w:pPr>
            <w:r>
              <w:rPr>
                <w:rFonts w:ascii="Cambria" w:hAnsi="Cambria"/>
              </w:rPr>
              <w:t>Local consumer-led organizations</w:t>
            </w:r>
          </w:p>
        </w:tc>
      </w:tr>
      <w:tr w:rsidR="002B439B" w:rsidRPr="00670839" w:rsidTr="002B439B">
        <w:trPr>
          <w:trHeight w:val="375"/>
        </w:trPr>
        <w:sdt>
          <w:sdtPr>
            <w:rPr>
              <w:rFonts w:ascii="Cambria" w:hAnsi="Cambria"/>
            </w:rPr>
            <w:id w:val="474414954"/>
            <w14:checkbox>
              <w14:checked w14:val="1"/>
              <w14:checkedState w14:val="2612" w14:font="MS Gothic"/>
              <w14:uncheckedState w14:val="2610" w14:font="MS Gothic"/>
            </w14:checkbox>
          </w:sdtPr>
          <w:sdtContent>
            <w:tc>
              <w:tcPr>
                <w:tcW w:w="683" w:type="dxa"/>
              </w:tcPr>
              <w:p w:rsidR="002B439B" w:rsidRPr="000125C6" w:rsidRDefault="002B439B" w:rsidP="002B439B">
                <w:pPr>
                  <w:spacing w:beforeLines="20" w:before="48" w:afterLines="20" w:after="48"/>
                  <w:ind w:right="180"/>
                  <w:rPr>
                    <w:rFonts w:ascii="Cambria" w:hAnsi="Cambria"/>
                  </w:rPr>
                </w:pPr>
                <w:r>
                  <w:rPr>
                    <w:rFonts w:ascii="MS Gothic" w:eastAsia="MS Gothic" w:hAnsi="MS Gothic" w:hint="eastAsia"/>
                  </w:rPr>
                  <w:t>☒</w:t>
                </w:r>
              </w:p>
            </w:tc>
          </w:sdtContent>
        </w:sdt>
        <w:tc>
          <w:tcPr>
            <w:tcW w:w="6295" w:type="dxa"/>
            <w:shd w:val="clear" w:color="auto" w:fill="auto"/>
          </w:tcPr>
          <w:p w:rsidR="002B439B" w:rsidRPr="000125C6" w:rsidRDefault="002B439B" w:rsidP="002B439B">
            <w:pPr>
              <w:spacing w:beforeLines="20" w:before="48" w:afterLines="20" w:after="48"/>
              <w:ind w:right="180"/>
              <w:rPr>
                <w:rFonts w:ascii="Cambria" w:hAnsi="Cambria"/>
              </w:rPr>
            </w:pPr>
            <w:r>
              <w:rPr>
                <w:rFonts w:ascii="Cambria" w:hAnsi="Cambria"/>
              </w:rPr>
              <w:t>Veterans’ organization</w:t>
            </w:r>
          </w:p>
        </w:tc>
        <w:tc>
          <w:tcPr>
            <w:tcW w:w="0" w:type="auto"/>
            <w:shd w:val="clear" w:color="auto" w:fill="auto"/>
          </w:tcPr>
          <w:p w:rsidR="002B439B" w:rsidRPr="000125C6" w:rsidRDefault="002B439B" w:rsidP="002B439B">
            <w:pPr>
              <w:spacing w:beforeLines="20" w:before="48" w:afterLines="20" w:after="48"/>
              <w:ind w:right="180"/>
              <w:jc w:val="center"/>
              <w:rPr>
                <w:rFonts w:ascii="Cambria" w:hAnsi="Cambria"/>
              </w:rPr>
            </w:pPr>
          </w:p>
        </w:tc>
        <w:tc>
          <w:tcPr>
            <w:tcW w:w="5342" w:type="dxa"/>
            <w:shd w:val="clear" w:color="auto" w:fill="auto"/>
          </w:tcPr>
          <w:p w:rsidR="002B439B" w:rsidRDefault="002B439B" w:rsidP="002B439B">
            <w:pPr>
              <w:spacing w:beforeLines="20" w:before="48" w:afterLines="20" w:after="48"/>
              <w:ind w:right="180"/>
              <w:rPr>
                <w:rFonts w:ascii="Cambria" w:hAnsi="Cambria"/>
              </w:rPr>
            </w:pPr>
          </w:p>
        </w:tc>
      </w:tr>
    </w:tbl>
    <w:p w:rsidR="002B439B" w:rsidRDefault="002B439B" w:rsidP="002B439B">
      <w:pPr>
        <w:ind w:right="180"/>
        <w:rPr>
          <w:rFonts w:ascii="Cambria" w:hAnsi="Cambria"/>
          <w:b/>
          <w:sz w:val="28"/>
          <w:szCs w:val="28"/>
        </w:rPr>
      </w:pPr>
    </w:p>
    <w:p w:rsidR="002B439B" w:rsidRPr="006C3168" w:rsidRDefault="002B439B" w:rsidP="002B439B">
      <w:pPr>
        <w:keepNext/>
        <w:spacing w:beforeLines="20" w:before="48" w:afterLines="20" w:after="48"/>
        <w:ind w:right="187"/>
        <w:rPr>
          <w:rFonts w:ascii="Cambria" w:hAnsi="Cambria"/>
          <w:i/>
        </w:rPr>
      </w:pPr>
      <w:r w:rsidRPr="006C3168">
        <w:rPr>
          <w:rFonts w:ascii="Cambria" w:hAnsi="Cambria"/>
          <w:i/>
        </w:rPr>
        <w:lastRenderedPageBreak/>
        <w:t xml:space="preserve">List the key issues and concerns identified </w:t>
      </w:r>
      <w:r>
        <w:rPr>
          <w:rFonts w:ascii="Cambria" w:hAnsi="Cambria"/>
          <w:i/>
        </w:rPr>
        <w:t>by stakeholders, including unmet service needs.</w:t>
      </w:r>
      <w:r w:rsidRPr="006C3168">
        <w:rPr>
          <w:rFonts w:ascii="Cambria" w:hAnsi="Cambria"/>
          <w:i/>
        </w:rPr>
        <w:t xml:space="preserve">   Only include items that were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2B439B" w:rsidRPr="00670839" w:rsidTr="002B439B">
        <w:tc>
          <w:tcPr>
            <w:tcW w:w="12600" w:type="dxa"/>
          </w:tcPr>
          <w:p w:rsidR="002B439B" w:rsidRPr="0089278C" w:rsidRDefault="002B439B" w:rsidP="002B439B">
            <w:pPr>
              <w:pStyle w:val="ListBullet"/>
              <w:numPr>
                <w:ilvl w:val="0"/>
                <w:numId w:val="24"/>
              </w:numPr>
              <w:spacing w:before="20" w:after="20"/>
              <w:ind w:right="180"/>
              <w:rPr>
                <w:rFonts w:ascii="Cambria" w:hAnsi="Cambria"/>
                <w:sz w:val="22"/>
                <w:szCs w:val="22"/>
              </w:rPr>
            </w:pPr>
            <w:r w:rsidRPr="0089278C">
              <w:rPr>
                <w:rFonts w:ascii="Cambria" w:hAnsi="Cambria"/>
                <w:sz w:val="22"/>
                <w:szCs w:val="22"/>
              </w:rPr>
              <w:t>Lack of Public Transportation</w:t>
            </w:r>
          </w:p>
        </w:tc>
      </w:tr>
      <w:tr w:rsidR="002B439B" w:rsidRPr="00670839" w:rsidTr="002B439B">
        <w:tc>
          <w:tcPr>
            <w:tcW w:w="12600" w:type="dxa"/>
          </w:tcPr>
          <w:p w:rsidR="002B439B" w:rsidRPr="0089278C" w:rsidRDefault="002B439B" w:rsidP="002B439B">
            <w:pPr>
              <w:pStyle w:val="ListBullet"/>
              <w:numPr>
                <w:ilvl w:val="0"/>
                <w:numId w:val="24"/>
              </w:numPr>
              <w:spacing w:before="20" w:after="20"/>
              <w:ind w:right="180"/>
              <w:rPr>
                <w:rFonts w:ascii="Cambria" w:hAnsi="Cambria"/>
                <w:sz w:val="22"/>
                <w:szCs w:val="22"/>
              </w:rPr>
            </w:pPr>
            <w:r w:rsidRPr="0089278C">
              <w:rPr>
                <w:rFonts w:ascii="Cambria" w:hAnsi="Cambria"/>
                <w:sz w:val="22"/>
                <w:szCs w:val="22"/>
              </w:rPr>
              <w:t>Lack of affordable housing &amp; Section 8 vouchers</w:t>
            </w:r>
          </w:p>
        </w:tc>
      </w:tr>
      <w:tr w:rsidR="002B439B" w:rsidRPr="00670839" w:rsidTr="002B439B">
        <w:tc>
          <w:tcPr>
            <w:tcW w:w="12600" w:type="dxa"/>
          </w:tcPr>
          <w:p w:rsidR="002B439B" w:rsidRPr="0089278C" w:rsidRDefault="002B439B" w:rsidP="002B439B">
            <w:pPr>
              <w:pStyle w:val="ListBullet"/>
              <w:numPr>
                <w:ilvl w:val="0"/>
                <w:numId w:val="24"/>
              </w:numPr>
              <w:spacing w:before="20" w:after="20"/>
              <w:ind w:right="180"/>
              <w:rPr>
                <w:rFonts w:ascii="Cambria" w:hAnsi="Cambria"/>
                <w:sz w:val="22"/>
                <w:szCs w:val="22"/>
              </w:rPr>
            </w:pPr>
            <w:r w:rsidRPr="0089278C">
              <w:rPr>
                <w:rFonts w:ascii="Cambria" w:hAnsi="Cambria"/>
                <w:sz w:val="22"/>
                <w:szCs w:val="22"/>
              </w:rPr>
              <w:t>Lack of transitional &amp; longer-term residential options for those with mental illnesses</w:t>
            </w:r>
          </w:p>
        </w:tc>
      </w:tr>
      <w:tr w:rsidR="002B439B" w:rsidRPr="00670839" w:rsidTr="002B439B">
        <w:tc>
          <w:tcPr>
            <w:tcW w:w="12600" w:type="dxa"/>
          </w:tcPr>
          <w:p w:rsidR="002B439B" w:rsidRPr="0089278C" w:rsidRDefault="002B439B" w:rsidP="002B439B">
            <w:pPr>
              <w:pStyle w:val="ListBullet"/>
              <w:numPr>
                <w:ilvl w:val="0"/>
                <w:numId w:val="24"/>
              </w:numPr>
              <w:spacing w:before="20" w:after="20"/>
              <w:ind w:right="180"/>
              <w:rPr>
                <w:rFonts w:ascii="Cambria" w:hAnsi="Cambria"/>
                <w:sz w:val="22"/>
                <w:szCs w:val="22"/>
              </w:rPr>
            </w:pPr>
            <w:r w:rsidRPr="0089278C">
              <w:rPr>
                <w:rFonts w:ascii="Cambria" w:hAnsi="Cambria"/>
                <w:sz w:val="22"/>
                <w:szCs w:val="22"/>
              </w:rPr>
              <w:t>Lack of behavioral health providers (beyond those of the LMHA)</w:t>
            </w:r>
          </w:p>
        </w:tc>
      </w:tr>
      <w:tr w:rsidR="002B439B" w:rsidRPr="00670839" w:rsidTr="002B439B">
        <w:tc>
          <w:tcPr>
            <w:tcW w:w="12600" w:type="dxa"/>
          </w:tcPr>
          <w:p w:rsidR="002B439B" w:rsidRPr="0089278C" w:rsidRDefault="002B439B" w:rsidP="002B439B">
            <w:pPr>
              <w:pStyle w:val="ListBullet"/>
              <w:numPr>
                <w:ilvl w:val="0"/>
                <w:numId w:val="24"/>
              </w:numPr>
              <w:spacing w:before="20" w:after="20"/>
              <w:ind w:right="180"/>
              <w:rPr>
                <w:rFonts w:ascii="Cambria" w:hAnsi="Cambria"/>
                <w:sz w:val="22"/>
                <w:szCs w:val="22"/>
              </w:rPr>
            </w:pPr>
            <w:r w:rsidRPr="0089278C">
              <w:rPr>
                <w:rFonts w:ascii="Cambria" w:hAnsi="Cambria"/>
                <w:sz w:val="22"/>
                <w:szCs w:val="22"/>
              </w:rPr>
              <w:t>Lack of employment opportunities</w:t>
            </w:r>
          </w:p>
        </w:tc>
      </w:tr>
      <w:tr w:rsidR="00F87945" w:rsidRPr="00670839" w:rsidTr="002B439B">
        <w:tc>
          <w:tcPr>
            <w:tcW w:w="12600" w:type="dxa"/>
          </w:tcPr>
          <w:p w:rsidR="00F87945" w:rsidRPr="0089278C" w:rsidRDefault="00F87945" w:rsidP="002B439B">
            <w:pPr>
              <w:pStyle w:val="ListBullet"/>
              <w:numPr>
                <w:ilvl w:val="0"/>
                <w:numId w:val="24"/>
              </w:numPr>
              <w:spacing w:before="20" w:after="20"/>
              <w:ind w:right="180"/>
              <w:rPr>
                <w:rFonts w:ascii="Cambria" w:hAnsi="Cambria"/>
                <w:sz w:val="22"/>
                <w:szCs w:val="22"/>
              </w:rPr>
            </w:pPr>
            <w:r w:rsidRPr="0089278C">
              <w:rPr>
                <w:rFonts w:ascii="Cambria" w:hAnsi="Cambria"/>
                <w:sz w:val="22"/>
                <w:szCs w:val="22"/>
              </w:rPr>
              <w:t>Lack of sufficient regional in-patient psych beds for children &amp; adolescents</w:t>
            </w:r>
          </w:p>
        </w:tc>
      </w:tr>
      <w:tr w:rsidR="00F87945" w:rsidRPr="00670839" w:rsidTr="002B439B">
        <w:tc>
          <w:tcPr>
            <w:tcW w:w="12600" w:type="dxa"/>
          </w:tcPr>
          <w:p w:rsidR="00F87945" w:rsidRPr="0089278C" w:rsidRDefault="00F87945" w:rsidP="00F87945">
            <w:pPr>
              <w:pStyle w:val="ListBullet"/>
              <w:numPr>
                <w:ilvl w:val="0"/>
                <w:numId w:val="24"/>
              </w:numPr>
              <w:spacing w:before="20" w:after="20"/>
              <w:ind w:right="180"/>
              <w:rPr>
                <w:rFonts w:ascii="Cambria" w:hAnsi="Cambria"/>
                <w:sz w:val="22"/>
                <w:szCs w:val="22"/>
              </w:rPr>
            </w:pPr>
            <w:r w:rsidRPr="0089278C">
              <w:rPr>
                <w:rFonts w:ascii="Cambria" w:hAnsi="Cambria"/>
                <w:sz w:val="22"/>
                <w:szCs w:val="22"/>
              </w:rPr>
              <w:t>Lack of substance abuse in-patient treatment and detox facilities</w:t>
            </w:r>
          </w:p>
        </w:tc>
      </w:tr>
    </w:tbl>
    <w:p w:rsidR="002B439B" w:rsidRDefault="002B439B" w:rsidP="002B439B">
      <w:pPr>
        <w:pStyle w:val="Heading1"/>
        <w:ind w:right="180"/>
      </w:pPr>
      <w:bookmarkStart w:id="5" w:name="_Toc431453358"/>
      <w:r w:rsidRPr="00FB737F">
        <w:t>Section</w:t>
      </w:r>
      <w:r>
        <w:t xml:space="preserve"> II:  Psychiatric Emergency Plan</w:t>
      </w:r>
      <w:bookmarkEnd w:id="5"/>
    </w:p>
    <w:p w:rsidR="002B439B" w:rsidRDefault="002B439B" w:rsidP="002B439B">
      <w:pPr>
        <w:ind w:right="180"/>
      </w:pPr>
    </w:p>
    <w:p w:rsidR="002B439B" w:rsidRDefault="002B439B" w:rsidP="002B439B">
      <w:pPr>
        <w:ind w:right="180"/>
      </w:pPr>
      <w:r>
        <w:t>The Psychiatric Emergency Plan is intended to ensure that stakeholders with a direct role in psychiatric emergencies have a shared understanding of the roles, responsibilities, and procedures that will enable them to coordinate their efforts and effectively use available resources.   The Psychiatric Emergency Plan entails a collaborative review of existing crisis response activities and development of a coordinated plan for how the community will respond to psychiatric emergencies in a way that is responsive to the needs and priorities of consumers and their families.  The planning effort also provides an opportunity to identify and prioritize critical gaps in the community’s emergency response system.  Planning should consider all available resources, including projects funded through the 2015 Crisis and Inpatient Needs and Capacity Assessments.</w:t>
      </w:r>
    </w:p>
    <w:p w:rsidR="002B439B" w:rsidRDefault="002B439B" w:rsidP="002B439B">
      <w:pPr>
        <w:ind w:right="180"/>
      </w:pPr>
    </w:p>
    <w:p w:rsidR="002B439B" w:rsidRPr="000172D1" w:rsidRDefault="002B439B" w:rsidP="002B439B">
      <w:pPr>
        <w:ind w:right="180"/>
      </w:pPr>
      <w:r w:rsidRPr="000172D1">
        <w:t xml:space="preserve">The HB 3793 Advisory Panel identified the following stakeholder </w:t>
      </w:r>
      <w:r>
        <w:t xml:space="preserve">groups as </w:t>
      </w:r>
      <w:r w:rsidRPr="000172D1">
        <w:t xml:space="preserve">essential participants in developing the </w:t>
      </w:r>
      <w:r>
        <w:t>Psychiatric Emergency Plan</w:t>
      </w:r>
      <w:r w:rsidRPr="000172D1">
        <w:t>:</w:t>
      </w:r>
    </w:p>
    <w:p w:rsidR="002B439B" w:rsidRPr="000172D1" w:rsidRDefault="002B439B" w:rsidP="002B439B">
      <w:pPr>
        <w:pStyle w:val="ListParagraph"/>
        <w:numPr>
          <w:ilvl w:val="0"/>
          <w:numId w:val="17"/>
        </w:numPr>
        <w:ind w:right="180"/>
      </w:pPr>
      <w:r w:rsidRPr="000172D1">
        <w:t>Law enforcement (</w:t>
      </w:r>
      <w:r>
        <w:t>p</w:t>
      </w:r>
      <w:r w:rsidRPr="000172D1">
        <w:t>olice/</w:t>
      </w:r>
      <w:r>
        <w:t>s</w:t>
      </w:r>
      <w:r w:rsidRPr="000172D1">
        <w:t>heriff and jails)</w:t>
      </w:r>
    </w:p>
    <w:p w:rsidR="002B439B" w:rsidRPr="000172D1" w:rsidRDefault="002B439B" w:rsidP="002B439B">
      <w:pPr>
        <w:pStyle w:val="ListParagraph"/>
        <w:numPr>
          <w:ilvl w:val="0"/>
          <w:numId w:val="17"/>
        </w:numPr>
        <w:ind w:right="180"/>
      </w:pPr>
      <w:r w:rsidRPr="000172D1">
        <w:t>Hospitals/emergency departments</w:t>
      </w:r>
    </w:p>
    <w:p w:rsidR="002B439B" w:rsidRPr="000172D1" w:rsidRDefault="002B439B" w:rsidP="002B439B">
      <w:pPr>
        <w:pStyle w:val="ListParagraph"/>
        <w:numPr>
          <w:ilvl w:val="0"/>
          <w:numId w:val="17"/>
        </w:numPr>
        <w:ind w:right="180"/>
      </w:pPr>
      <w:r w:rsidRPr="000172D1">
        <w:t xml:space="preserve">Judiciary, including mental health and probate courts </w:t>
      </w:r>
    </w:p>
    <w:p w:rsidR="002B439B" w:rsidRPr="000172D1" w:rsidRDefault="002B439B" w:rsidP="002B439B">
      <w:pPr>
        <w:pStyle w:val="ListParagraph"/>
        <w:numPr>
          <w:ilvl w:val="0"/>
          <w:numId w:val="17"/>
        </w:numPr>
        <w:ind w:right="180"/>
      </w:pPr>
      <w:r w:rsidRPr="000172D1">
        <w:t xml:space="preserve">Prosecutors and public defenders </w:t>
      </w:r>
    </w:p>
    <w:p w:rsidR="002B439B" w:rsidRPr="000172D1" w:rsidRDefault="002B439B" w:rsidP="002B439B">
      <w:pPr>
        <w:pStyle w:val="ListParagraph"/>
        <w:numPr>
          <w:ilvl w:val="0"/>
          <w:numId w:val="17"/>
        </w:numPr>
        <w:ind w:right="180"/>
      </w:pPr>
      <w:r w:rsidRPr="000172D1">
        <w:t>Other crisis service providers</w:t>
      </w:r>
    </w:p>
    <w:p w:rsidR="002B439B" w:rsidRDefault="002B439B" w:rsidP="002B439B">
      <w:pPr>
        <w:pStyle w:val="ListParagraph"/>
        <w:numPr>
          <w:ilvl w:val="0"/>
          <w:numId w:val="17"/>
        </w:numPr>
        <w:ind w:right="180"/>
      </w:pPr>
      <w:r w:rsidRPr="000172D1">
        <w:t>Users of crisis services and their family members</w:t>
      </w:r>
    </w:p>
    <w:p w:rsidR="002B439B" w:rsidRDefault="002B439B" w:rsidP="002B439B">
      <w:pPr>
        <w:pStyle w:val="ListParagraph"/>
        <w:ind w:right="180"/>
      </w:pPr>
    </w:p>
    <w:p w:rsidR="002B439B" w:rsidRDefault="002B439B" w:rsidP="002B439B">
      <w:pPr>
        <w:ind w:right="187"/>
      </w:pPr>
      <w:r>
        <w:t>Most LMHAs are actively engaged with these stakeholders on an ongoing basis, and the plan will reflect and build upon these continuing conversations, including those related to the 2015 Crisis Needs and Capacity Assessment.</w:t>
      </w:r>
    </w:p>
    <w:p w:rsidR="002B439B" w:rsidRDefault="002B439B" w:rsidP="002B439B">
      <w:pPr>
        <w:ind w:right="187"/>
      </w:pPr>
    </w:p>
    <w:p w:rsidR="002B439B" w:rsidRDefault="002B439B" w:rsidP="002B439B">
      <w:pPr>
        <w:ind w:right="187"/>
      </w:pPr>
      <w:r>
        <w:t>Given the size and diversity of many local service areas, some aspects of the plan may not be uniform across the entire service area.  If applicable, include separate answers for different geographic areas to ensure all parts of the local service area are covered.</w:t>
      </w:r>
    </w:p>
    <w:p w:rsidR="002B439B" w:rsidRDefault="002B439B" w:rsidP="002B439B">
      <w:pPr>
        <w:pStyle w:val="Heading2"/>
        <w:tabs>
          <w:tab w:val="left" w:pos="720"/>
        </w:tabs>
        <w:ind w:right="180"/>
      </w:pPr>
      <w:bookmarkStart w:id="6" w:name="_Toc431453359"/>
      <w:r>
        <w:t xml:space="preserve">II.A </w:t>
      </w:r>
      <w:r>
        <w:tab/>
        <w:t>Development of the Pl</w:t>
      </w:r>
      <w:r w:rsidRPr="004737C4">
        <w:t>a</w:t>
      </w:r>
      <w:r>
        <w:t>n</w:t>
      </w:r>
      <w:bookmarkEnd w:id="6"/>
    </w:p>
    <w:p w:rsidR="002B439B" w:rsidRDefault="002B439B" w:rsidP="002B439B">
      <w:pPr>
        <w:ind w:right="180"/>
      </w:pPr>
      <w:r>
        <w:t>Describe the process you used to collaborate with stakeholders to develop the Psychiatric Emergency Plan, including:</w:t>
      </w:r>
    </w:p>
    <w:p w:rsidR="002B439B" w:rsidRDefault="002B439B" w:rsidP="002B439B">
      <w:pPr>
        <w:pStyle w:val="ListParagraph"/>
        <w:numPr>
          <w:ilvl w:val="0"/>
          <w:numId w:val="19"/>
        </w:numPr>
        <w:ind w:right="180"/>
      </w:pPr>
      <w:r>
        <w:t>Ensuring all key stakeholders were involved or represented</w:t>
      </w:r>
    </w:p>
    <w:p w:rsidR="002B439B" w:rsidRDefault="002B439B" w:rsidP="002B439B">
      <w:pPr>
        <w:pStyle w:val="ListParagraph"/>
        <w:numPr>
          <w:ilvl w:val="0"/>
          <w:numId w:val="19"/>
        </w:numPr>
        <w:ind w:right="180"/>
      </w:pPr>
      <w:r>
        <w:t>Ensuring the entire service area was represented</w:t>
      </w:r>
    </w:p>
    <w:p w:rsidR="002B439B" w:rsidRDefault="002B439B" w:rsidP="002B439B">
      <w:pPr>
        <w:pStyle w:val="ListParagraph"/>
        <w:numPr>
          <w:ilvl w:val="0"/>
          <w:numId w:val="19"/>
        </w:numPr>
        <w:ind w:right="180"/>
      </w:pPr>
      <w:r>
        <w:t>Soliciting input</w:t>
      </w: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1951EA">
        <w:t>In formulating the development of the Psychiatric Emergency Plan (PEP), the agency believed that is was important to ensure all possible stakeholders were included. For this reason, the agency invested time in the community making valuable contacts through interagency outreach efforts</w:t>
      </w:r>
      <w:r>
        <w:t xml:space="preserve">, Jail/Crisis Diversion Meetings in each county served, and </w:t>
      </w:r>
      <w:r w:rsidR="0089278C">
        <w:t xml:space="preserve">participation in </w:t>
      </w:r>
      <w:r w:rsidR="007E59F7">
        <w:t>the</w:t>
      </w:r>
      <w:r w:rsidR="0089278C">
        <w:t xml:space="preserve"> local Human Needs Network and RHP1</w:t>
      </w:r>
      <w:r w:rsidR="007E59F7">
        <w:t>’s 1115 regional n</w:t>
      </w:r>
      <w:r>
        <w:t xml:space="preserve">eeds </w:t>
      </w:r>
      <w:r w:rsidR="007E59F7">
        <w:t>a</w:t>
      </w:r>
      <w:r>
        <w:t>ssessment</w:t>
      </w:r>
      <w:r w:rsidR="0089278C">
        <w:t>s</w:t>
      </w:r>
      <w:r w:rsidRPr="001951EA">
        <w:t xml:space="preserve">. Those outreach efforts also included conducting public forums </w:t>
      </w:r>
      <w:r>
        <w:t xml:space="preserve">in each county served </w:t>
      </w:r>
      <w:r w:rsidRPr="001951EA">
        <w:t>to garner and assess the needs expressed by the communities that we serve.  Through the agency’s efforts, ACCESS was able to build a meaningful and significant coalition of vested stakeholders to collaborate in the development of the PEP.</w:t>
      </w:r>
    </w:p>
    <w:p w:rsidR="002B439B" w:rsidRDefault="002B439B" w:rsidP="002B439B">
      <w:pPr>
        <w:pStyle w:val="Heading2"/>
        <w:ind w:right="180"/>
      </w:pPr>
      <w:bookmarkStart w:id="7" w:name="_Toc431453360"/>
      <w:r>
        <w:t xml:space="preserve">II.B  </w:t>
      </w:r>
      <w:r>
        <w:tab/>
        <w:t>Crisis Response Process and Role of MCOT</w:t>
      </w:r>
      <w:bookmarkEnd w:id="7"/>
    </w:p>
    <w:p w:rsidR="002B439B" w:rsidRDefault="002B439B" w:rsidP="002B439B">
      <w:pPr>
        <w:pStyle w:val="ListParagraph"/>
        <w:numPr>
          <w:ilvl w:val="0"/>
          <w:numId w:val="1"/>
        </w:numPr>
        <w:ind w:right="180"/>
      </w:pPr>
      <w:r w:rsidRPr="009B1B90">
        <w:t xml:space="preserve">How is </w:t>
      </w:r>
      <w:r>
        <w:t xml:space="preserve">your </w:t>
      </w:r>
      <w:r w:rsidRPr="009B1B90">
        <w:t>MCOT service staffed?</w:t>
      </w:r>
    </w:p>
    <w:p w:rsidR="002B439B" w:rsidRDefault="002B439B" w:rsidP="002B439B">
      <w:pPr>
        <w:pStyle w:val="ListParagraph"/>
        <w:numPr>
          <w:ilvl w:val="1"/>
          <w:numId w:val="1"/>
        </w:numPr>
        <w:ind w:right="180"/>
      </w:pPr>
      <w:r>
        <w:t>During business hours</w:t>
      </w:r>
    </w:p>
    <w:p w:rsidR="002B439B" w:rsidRDefault="002B439B" w:rsidP="002B439B">
      <w:pPr>
        <w:pStyle w:val="ListParagraph"/>
        <w:ind w:left="1080" w:right="180"/>
      </w:pP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3C5299">
        <w:t>During normal hours of operation (8a.m-5p.m.</w:t>
      </w:r>
      <w:r>
        <w:t>, Monday through Friday</w:t>
      </w:r>
      <w:r w:rsidRPr="003C5299">
        <w:t xml:space="preserve">), ACCESS’s MCOT staff are available for activation in either Anderson or Cherokee County.  </w:t>
      </w:r>
    </w:p>
    <w:p w:rsidR="002B439B" w:rsidRDefault="002B439B" w:rsidP="002B439B">
      <w:pPr>
        <w:pStyle w:val="ListParagraph"/>
        <w:ind w:left="1080" w:right="180"/>
      </w:pPr>
    </w:p>
    <w:p w:rsidR="002B439B" w:rsidRDefault="002B439B" w:rsidP="002B439B">
      <w:pPr>
        <w:pStyle w:val="ListParagraph"/>
        <w:numPr>
          <w:ilvl w:val="1"/>
          <w:numId w:val="1"/>
        </w:numPr>
        <w:ind w:right="180"/>
      </w:pPr>
      <w:r w:rsidRPr="00CC6624">
        <w:t xml:space="preserve">After business hours </w:t>
      </w: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153A3D">
        <w:t xml:space="preserve">After normal business hours, ACCESS employs one member of MCOT </w:t>
      </w:r>
      <w:r>
        <w:t>to cover Anderson and Cherokee C</w:t>
      </w:r>
      <w:r w:rsidRPr="00153A3D">
        <w:t>ount</w:t>
      </w:r>
      <w:r>
        <w:t>ies</w:t>
      </w:r>
      <w:r w:rsidRPr="00153A3D">
        <w:t xml:space="preserve"> to ensure 24 hour coverage.</w:t>
      </w:r>
    </w:p>
    <w:p w:rsidR="002B439B" w:rsidRPr="00CC6624" w:rsidRDefault="002B439B" w:rsidP="002B439B">
      <w:pPr>
        <w:ind w:right="180"/>
      </w:pPr>
    </w:p>
    <w:p w:rsidR="002B439B" w:rsidRDefault="002B439B" w:rsidP="002B439B">
      <w:pPr>
        <w:pStyle w:val="ListParagraph"/>
        <w:numPr>
          <w:ilvl w:val="1"/>
          <w:numId w:val="1"/>
        </w:numPr>
        <w:ind w:right="180"/>
      </w:pPr>
      <w:r w:rsidRPr="00CC6624">
        <w:t>Weekends/</w:t>
      </w:r>
      <w:r>
        <w:t>h</w:t>
      </w:r>
      <w:r w:rsidRPr="00CC6624">
        <w:t>olidays</w:t>
      </w: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153A3D">
        <w:t>ACCESS employs the MCOT team to be ready for activation year round</w:t>
      </w:r>
      <w:r>
        <w:t>,</w:t>
      </w:r>
      <w:r w:rsidRPr="00153A3D">
        <w:t xml:space="preserve"> including twenty four hour coverage during weekends and Holidays.</w:t>
      </w:r>
      <w:r>
        <w:t xml:space="preserve"> Team </w:t>
      </w:r>
      <w:proofErr w:type="gramStart"/>
      <w:r>
        <w:t>members</w:t>
      </w:r>
      <w:proofErr w:type="gramEnd"/>
      <w:r>
        <w:t xml:space="preserve"> work staggered schedules to ensure availability of continuous coverage and rapid crisis response.</w:t>
      </w:r>
    </w:p>
    <w:p w:rsidR="002B439B" w:rsidRDefault="002B439B" w:rsidP="002B439B">
      <w:pPr>
        <w:pStyle w:val="ListParagraph"/>
        <w:numPr>
          <w:ilvl w:val="0"/>
          <w:numId w:val="1"/>
        </w:numPr>
        <w:ind w:right="180"/>
      </w:pPr>
      <w:r>
        <w:t>What criteria are used to determine when the MCOT is deployed?</w:t>
      </w:r>
    </w:p>
    <w:p w:rsidR="002B439B" w:rsidRDefault="002B439B" w:rsidP="002B439B">
      <w:pPr>
        <w:pStyle w:val="ListParagraph"/>
        <w:ind w:left="360" w:right="180"/>
      </w:pP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153A3D">
        <w:t xml:space="preserve">Activation for MCOT can occur in the following ways: (1) </w:t>
      </w:r>
      <w:r>
        <w:t>a</w:t>
      </w:r>
      <w:r w:rsidRPr="00153A3D">
        <w:t xml:space="preserve">ctivation from </w:t>
      </w:r>
      <w:r>
        <w:t xml:space="preserve">the </w:t>
      </w:r>
      <w:r w:rsidRPr="00153A3D">
        <w:t xml:space="preserve">AVAIL </w:t>
      </w:r>
      <w:r>
        <w:t>Crisis Hotline;</w:t>
      </w:r>
      <w:r w:rsidRPr="00153A3D">
        <w:t>(2)</w:t>
      </w:r>
      <w:r>
        <w:t xml:space="preserve"> activation from</w:t>
      </w:r>
      <w:r w:rsidRPr="00153A3D">
        <w:t xml:space="preserve"> Local Emergency Departments</w:t>
      </w:r>
      <w:r>
        <w:t xml:space="preserve">; </w:t>
      </w:r>
      <w:r w:rsidRPr="00153A3D">
        <w:t xml:space="preserve"> (3) </w:t>
      </w:r>
      <w:r>
        <w:t xml:space="preserve">activation from </w:t>
      </w:r>
      <w:r w:rsidRPr="00153A3D">
        <w:t>Local Law Enforcement</w:t>
      </w:r>
      <w:r>
        <w:t xml:space="preserve">; </w:t>
      </w:r>
      <w:r w:rsidRPr="00153A3D">
        <w:t xml:space="preserve">and (4) </w:t>
      </w:r>
      <w:r>
        <w:t xml:space="preserve">activation from </w:t>
      </w:r>
      <w:r w:rsidRPr="00153A3D">
        <w:t>Local Independent School Districts.</w:t>
      </w:r>
    </w:p>
    <w:p w:rsidR="002B439B" w:rsidRDefault="002B439B" w:rsidP="002B439B">
      <w:pPr>
        <w:ind w:right="180"/>
      </w:pPr>
    </w:p>
    <w:p w:rsidR="002B439B" w:rsidRPr="00EE3BDA" w:rsidRDefault="002B439B" w:rsidP="002B439B">
      <w:pPr>
        <w:pStyle w:val="ListParagraph"/>
        <w:numPr>
          <w:ilvl w:val="0"/>
          <w:numId w:val="1"/>
        </w:numPr>
        <w:ind w:right="180"/>
      </w:pPr>
      <w:r w:rsidRPr="00EE3BDA">
        <w:t xml:space="preserve">What is the role of MCOT during and </w:t>
      </w:r>
      <w:r w:rsidRPr="00A164C9">
        <w:t xml:space="preserve">after a crisis when crisis care is initiated through the LMHA (for example, when an individual calls the hotline)?  Address whether MCOT provides follow-up </w:t>
      </w:r>
      <w:r>
        <w:t xml:space="preserve">with </w:t>
      </w:r>
      <w:r w:rsidRPr="00A164C9">
        <w:t>individuals who experience a crisis and are then referred to transitional or services through the LMHA.</w:t>
      </w:r>
    </w:p>
    <w:p w:rsidR="002B439B" w:rsidRDefault="002B439B" w:rsidP="002B439B">
      <w:pPr>
        <w:pStyle w:val="ListParagraph"/>
        <w:ind w:left="360" w:right="180"/>
      </w:pP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636803">
        <w:t>The role of MCOT is to complete competent and accurate assessments on individuals in crisis upon activation. MCOT will provide a recommendation and will facilitate placement if requested by the referring agency or if deemed necessary. After the recommendation of action has been implemented, MCOT will continue to monitor and assess the stability of the person formerly screened to determine if further interventions are necessary. MCOT will offer community resources and linkage to resources needed by the individual. If a higher level of care is needed to ensure the persons stability, MCOT will recommend placement in a LOC5 package.</w:t>
      </w:r>
    </w:p>
    <w:p w:rsidR="002B439B" w:rsidRDefault="002B439B" w:rsidP="002B439B">
      <w:pPr>
        <w:ind w:right="180"/>
      </w:pPr>
    </w:p>
    <w:p w:rsidR="002B439B" w:rsidRDefault="002B439B" w:rsidP="002B439B">
      <w:pPr>
        <w:ind w:right="180"/>
      </w:pPr>
    </w:p>
    <w:p w:rsidR="002B439B" w:rsidRDefault="002B439B" w:rsidP="002B439B">
      <w:pPr>
        <w:ind w:right="180"/>
      </w:pPr>
    </w:p>
    <w:p w:rsidR="002B439B" w:rsidRPr="009B1B90" w:rsidRDefault="002B439B" w:rsidP="002B439B">
      <w:pPr>
        <w:ind w:right="180"/>
      </w:pPr>
    </w:p>
    <w:p w:rsidR="002B439B" w:rsidRDefault="002B439B" w:rsidP="002B439B">
      <w:pPr>
        <w:pStyle w:val="ListParagraph"/>
        <w:numPr>
          <w:ilvl w:val="0"/>
          <w:numId w:val="1"/>
        </w:numPr>
        <w:ind w:right="180"/>
      </w:pPr>
      <w:r>
        <w:lastRenderedPageBreak/>
        <w:t>Describe MCOT support of emergency rooms and law enforcement:</w:t>
      </w:r>
    </w:p>
    <w:p w:rsidR="002B439B" w:rsidRPr="009B1B90" w:rsidRDefault="002B439B" w:rsidP="002B439B">
      <w:pPr>
        <w:ind w:right="180"/>
      </w:pPr>
    </w:p>
    <w:p w:rsidR="002B439B" w:rsidRDefault="002B439B" w:rsidP="002B439B">
      <w:pPr>
        <w:pStyle w:val="ListParagraph"/>
        <w:numPr>
          <w:ilvl w:val="1"/>
          <w:numId w:val="1"/>
        </w:numPr>
        <w:ind w:right="180"/>
      </w:pPr>
      <w:r w:rsidRPr="009B1B90">
        <w:t>Do emergency room staff and law enforcement routinely contact the LMHA when an individual in crisis is identified?</w:t>
      </w:r>
      <w:r>
        <w:t xml:space="preserve">  If so, is </w:t>
      </w:r>
      <w:r w:rsidRPr="009B1B90">
        <w:t>MCOT routinely deployed when</w:t>
      </w:r>
      <w:r>
        <w:t xml:space="preserve"> emergency rooms or law enforcement</w:t>
      </w:r>
      <w:r w:rsidRPr="009B1B90">
        <w:t xml:space="preserve"> </w:t>
      </w:r>
      <w:r>
        <w:t>contact the LMHA</w:t>
      </w:r>
      <w:r w:rsidRPr="009B1B90">
        <w:t>?</w:t>
      </w:r>
      <w:r>
        <w:t xml:space="preserve">  </w:t>
      </w: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2F2479">
        <w:t>MCOT has worked diligently to forge a strong and meaningful relationship with the Emergency Departments and Law Enforcement agencies in both Anderson and Cherokee Count</w:t>
      </w:r>
      <w:r>
        <w:t>ies</w:t>
      </w:r>
      <w:r w:rsidRPr="002F2479">
        <w:t>. MCOT has reached a meaningful relationship with these agencies through working in collaboration to reach successful resolutions in which both agencies are mutually involved. As a standard operating procedure, MCOT makes their schedule known to the Emergency Departments and Law Enforcement agencies of Anderson and Cherokee County in an effort to hasten the activation of MCOT</w:t>
      </w:r>
      <w:r>
        <w:t xml:space="preserve"> and is routinely deployed when contacted by either group.</w:t>
      </w:r>
    </w:p>
    <w:p w:rsidR="002B439B" w:rsidRPr="009B1B90" w:rsidRDefault="002B439B" w:rsidP="002B439B">
      <w:pPr>
        <w:ind w:right="180"/>
      </w:pPr>
    </w:p>
    <w:p w:rsidR="002B439B" w:rsidRPr="00F813CB" w:rsidRDefault="002B439B" w:rsidP="002B439B">
      <w:pPr>
        <w:pStyle w:val="ListParagraph"/>
        <w:numPr>
          <w:ilvl w:val="1"/>
          <w:numId w:val="1"/>
        </w:numPr>
        <w:ind w:right="180"/>
      </w:pPr>
      <w:r w:rsidRPr="00F813CB">
        <w:t>What activities does the MCOT perform to support emergency room staff and law enforcement during crises?</w:t>
      </w:r>
    </w:p>
    <w:p w:rsidR="002B439B" w:rsidRDefault="002B439B" w:rsidP="002B439B">
      <w:pPr>
        <w:ind w:left="720" w:right="180"/>
      </w:pPr>
    </w:p>
    <w:p w:rsidR="002B439B" w:rsidRDefault="002B439B" w:rsidP="002B439B">
      <w:pPr>
        <w:pBdr>
          <w:top w:val="single" w:sz="4" w:space="1" w:color="auto"/>
          <w:left w:val="single" w:sz="4" w:space="4" w:color="auto"/>
          <w:bottom w:val="single" w:sz="4" w:space="1" w:color="auto"/>
          <w:right w:val="single" w:sz="4" w:space="4" w:color="auto"/>
        </w:pBdr>
        <w:ind w:right="180"/>
      </w:pPr>
      <w:r w:rsidRPr="0083380A">
        <w:t xml:space="preserve">MCOT attempts to provide a seamless integration of services to both local Law Enforcement agencies and local Emergency Departments. MCOT offers these services through their availability to respond to activations throughout the communities we serve when notified by local Law Enforcement agencies or by local Emergency Departments. </w:t>
      </w:r>
      <w:r>
        <w:t xml:space="preserve">These services are provided wherever and whenever needed and </w:t>
      </w:r>
      <w:r w:rsidRPr="0083380A">
        <w:t>MCOT has developed meaningful relationships with various members of law enforcement and local emergency departments in an attempt to better serve those agencies in the facilitation of crisis services.</w:t>
      </w:r>
    </w:p>
    <w:p w:rsidR="002B439B" w:rsidRDefault="002B439B" w:rsidP="002B439B">
      <w:pPr>
        <w:ind w:right="180"/>
      </w:pPr>
    </w:p>
    <w:p w:rsidR="002B439B" w:rsidRPr="009B1B90" w:rsidRDefault="002B439B" w:rsidP="002B439B">
      <w:pPr>
        <w:pStyle w:val="ListParagraph"/>
        <w:numPr>
          <w:ilvl w:val="0"/>
          <w:numId w:val="1"/>
        </w:numPr>
        <w:ind w:right="180"/>
      </w:pPr>
      <w:r w:rsidRPr="009B1B90">
        <w:t>What is the procedure if an in</w:t>
      </w:r>
      <w:r>
        <w:t>dividual cannot be stabilized at the site of the crisis</w:t>
      </w:r>
      <w:r w:rsidRPr="009B1B90">
        <w:t xml:space="preserve"> and needs further assessment or crisis stabilization in a </w:t>
      </w:r>
      <w:r>
        <w:t xml:space="preserve">facility </w:t>
      </w:r>
      <w:r w:rsidRPr="009B1B90">
        <w:t xml:space="preserve">setting?  </w:t>
      </w:r>
    </w:p>
    <w:p w:rsidR="002B439B" w:rsidRDefault="002B439B" w:rsidP="002B439B">
      <w:pPr>
        <w:pStyle w:val="ListParagraph"/>
        <w:numPr>
          <w:ilvl w:val="1"/>
          <w:numId w:val="1"/>
        </w:numPr>
        <w:ind w:right="180"/>
      </w:pPr>
      <w:r>
        <w:t>Describe your community’s process if a c</w:t>
      </w:r>
      <w:r w:rsidRPr="009B1B90">
        <w:t>lient needs further assessment and/or medical clearance:</w:t>
      </w: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1E4071">
        <w:t>When further assessment or medical clearance is necessary, MCOT will refer that individual to the appropriate emergency department. MCOT works diligently with emergency departments in our community</w:t>
      </w:r>
      <w:r>
        <w:t>:</w:t>
      </w:r>
      <w:r w:rsidRPr="001E4071">
        <w:t xml:space="preserve"> to</w:t>
      </w:r>
      <w:r>
        <w:t xml:space="preserve"> </w:t>
      </w:r>
      <w:r w:rsidRPr="001E4071">
        <w:t xml:space="preserve">streamline the process for medical clearance in an attempt to serve the needs of the client in crisis; </w:t>
      </w:r>
      <w:r>
        <w:t xml:space="preserve">to </w:t>
      </w:r>
      <w:r w:rsidRPr="001E4071">
        <w:t>reduce the overall time spent in an emergency room awaiting medical clearance which can often unnecessarily occupy a needed</w:t>
      </w:r>
      <w:r>
        <w:t xml:space="preserve"> bed in the emergency room; and,</w:t>
      </w:r>
      <w:r w:rsidRPr="001E4071">
        <w:t xml:space="preserve"> </w:t>
      </w:r>
      <w:r>
        <w:t xml:space="preserve">to </w:t>
      </w:r>
      <w:r w:rsidRPr="001E4071">
        <w:t>better serve local law enforcement agencies that may be responsible for accompanying the individual in crisis to the emergency room and staying there for the duration of the medical clearance procedure.</w:t>
      </w:r>
    </w:p>
    <w:p w:rsidR="002B439B" w:rsidRPr="009B1B90" w:rsidRDefault="002B439B" w:rsidP="002B439B">
      <w:pPr>
        <w:ind w:left="720" w:right="180"/>
      </w:pPr>
    </w:p>
    <w:p w:rsidR="002B439B" w:rsidRDefault="002B439B" w:rsidP="002B439B">
      <w:pPr>
        <w:pStyle w:val="ListParagraph"/>
        <w:numPr>
          <w:ilvl w:val="1"/>
          <w:numId w:val="1"/>
        </w:numPr>
        <w:ind w:right="180"/>
      </w:pPr>
      <w:r>
        <w:lastRenderedPageBreak/>
        <w:t>Describe the  process if a c</w:t>
      </w:r>
      <w:r w:rsidRPr="009B1B90">
        <w:t>lient needs</w:t>
      </w:r>
      <w:r>
        <w:t xml:space="preserve"> admission to a</w:t>
      </w:r>
      <w:r w:rsidRPr="009B1B90">
        <w:t xml:space="preserve"> hospital:</w:t>
      </w: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1E4071">
        <w:t>If hospitalization is required, MCOT will assist in the facilitation of placement of the individual being screened. MCOT contracts with t</w:t>
      </w:r>
      <w:r>
        <w:t>hree</w:t>
      </w:r>
      <w:r w:rsidRPr="001E4071">
        <w:t xml:space="preserve"> private facilities to serve both the adult and adolescent indigent populations of Anderson and Cherokee </w:t>
      </w:r>
      <w:r>
        <w:t>C</w:t>
      </w:r>
      <w:r w:rsidRPr="001E4071">
        <w:t>ount</w:t>
      </w:r>
      <w:r>
        <w:t>ies and coordinates with local law enforcement if transportation is needed.</w:t>
      </w:r>
    </w:p>
    <w:p w:rsidR="002B439B" w:rsidRPr="009B1B90" w:rsidRDefault="002B439B" w:rsidP="002B439B">
      <w:pPr>
        <w:pStyle w:val="ListParagraph"/>
        <w:ind w:left="1080" w:right="180"/>
      </w:pPr>
    </w:p>
    <w:p w:rsidR="002B439B" w:rsidRPr="009B1B90" w:rsidRDefault="002B439B" w:rsidP="002B439B">
      <w:pPr>
        <w:pStyle w:val="ListParagraph"/>
        <w:numPr>
          <w:ilvl w:val="1"/>
          <w:numId w:val="1"/>
        </w:numPr>
        <w:ind w:right="180"/>
      </w:pPr>
      <w:r>
        <w:t>Describe the process if a c</w:t>
      </w:r>
      <w:r w:rsidRPr="009B1B90">
        <w:t xml:space="preserve">lient needs </w:t>
      </w:r>
      <w:r>
        <w:t>facility-based</w:t>
      </w:r>
      <w:r w:rsidRPr="009B1B90">
        <w:t xml:space="preserve"> crisis stabilization</w:t>
      </w:r>
      <w:r>
        <w:t xml:space="preserve"> (i.e., other than hospitalization–may include crisis respite, crisis residential, extended observation, etc.):</w:t>
      </w:r>
    </w:p>
    <w:p w:rsidR="002B439B" w:rsidRDefault="002B439B" w:rsidP="002B439B">
      <w:pPr>
        <w:pStyle w:val="ListParagraph"/>
        <w:ind w:left="1080" w:right="180"/>
      </w:pPr>
    </w:p>
    <w:p w:rsidR="009667A2" w:rsidRDefault="009667A2" w:rsidP="009667A2">
      <w:pPr>
        <w:pBdr>
          <w:top w:val="single" w:sz="4" w:space="1" w:color="auto"/>
          <w:left w:val="single" w:sz="4" w:space="4" w:color="auto"/>
          <w:bottom w:val="single" w:sz="4" w:space="1" w:color="auto"/>
          <w:right w:val="single" w:sz="4" w:space="4" w:color="auto"/>
        </w:pBdr>
        <w:spacing w:before="120"/>
        <w:ind w:right="180"/>
      </w:pPr>
      <w:r>
        <w:t xml:space="preserve">There are no local options currently available for non-hospital facility-based crisis stabilization.  MCOT can refer and arrange transport for individuals to such facilities in neighboring LMHA’s and has a contract with Andrews Center for the use of crisis respite beds on an as needed basis.  If those options are not available, MCOT remains with the individual in local Emergency Departments until the crisis resolves or further assessment indicates a need for the individual to be hospitalized. </w:t>
      </w:r>
    </w:p>
    <w:p w:rsidR="002B439B" w:rsidRDefault="002B439B" w:rsidP="002B439B">
      <w:pPr>
        <w:pStyle w:val="ListParagraph"/>
        <w:ind w:left="360" w:right="180"/>
      </w:pPr>
    </w:p>
    <w:p w:rsidR="002B439B" w:rsidRPr="00B312FF" w:rsidRDefault="002B439B" w:rsidP="002B439B">
      <w:pPr>
        <w:pStyle w:val="ListParagraph"/>
        <w:numPr>
          <w:ilvl w:val="0"/>
          <w:numId w:val="1"/>
        </w:numPr>
        <w:ind w:right="180"/>
      </w:pPr>
      <w:r w:rsidRPr="00B312FF">
        <w:t>What steps should emergency rooms and law enforcement take when an inpatient level of care is needed?</w:t>
      </w:r>
    </w:p>
    <w:p w:rsidR="002B439B" w:rsidRDefault="002B439B" w:rsidP="002B439B">
      <w:pPr>
        <w:pStyle w:val="ListParagraph"/>
        <w:numPr>
          <w:ilvl w:val="1"/>
          <w:numId w:val="1"/>
        </w:numPr>
        <w:ind w:right="180"/>
      </w:pPr>
      <w:r>
        <w:t>During business hours</w:t>
      </w: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CD4F6B">
        <w:t>MCOT is available for activation year round. Referring agencies may contact the MCOT worker directly or contact the AVAIL crisis hotline.</w:t>
      </w:r>
    </w:p>
    <w:p w:rsidR="002B439B" w:rsidRDefault="002B439B" w:rsidP="002B439B">
      <w:pPr>
        <w:pStyle w:val="ListParagraph"/>
        <w:ind w:left="1080" w:right="180"/>
      </w:pPr>
    </w:p>
    <w:p w:rsidR="002B439B" w:rsidRDefault="002B439B" w:rsidP="002B439B">
      <w:pPr>
        <w:pStyle w:val="ListParagraph"/>
        <w:numPr>
          <w:ilvl w:val="1"/>
          <w:numId w:val="1"/>
        </w:numPr>
        <w:ind w:right="180"/>
      </w:pPr>
      <w:r w:rsidRPr="00CC6624">
        <w:t>After business hours</w:t>
      </w:r>
    </w:p>
    <w:p w:rsidR="002B439B" w:rsidRDefault="002B439B" w:rsidP="002B439B">
      <w:pPr>
        <w:ind w:right="180"/>
      </w:pP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CD4F6B">
        <w:t>MCOT is available for activation year round. Referring agencies may contact the MCOT worker directly or contact the AVAIL crisis hotline.</w:t>
      </w:r>
    </w:p>
    <w:p w:rsidR="002B439B" w:rsidRPr="00CC6624" w:rsidRDefault="002B439B" w:rsidP="002B439B">
      <w:pPr>
        <w:ind w:right="180"/>
      </w:pPr>
    </w:p>
    <w:p w:rsidR="002B439B" w:rsidRDefault="002B439B" w:rsidP="002B439B">
      <w:pPr>
        <w:pStyle w:val="ListParagraph"/>
        <w:numPr>
          <w:ilvl w:val="1"/>
          <w:numId w:val="1"/>
        </w:numPr>
        <w:ind w:right="180"/>
      </w:pPr>
      <w:r w:rsidRPr="00CC6624">
        <w:t>Weekends/</w:t>
      </w:r>
      <w:r>
        <w:t>h</w:t>
      </w:r>
      <w:r w:rsidRPr="00CC6624">
        <w:t>olidays</w:t>
      </w:r>
    </w:p>
    <w:p w:rsidR="002B439B" w:rsidRDefault="002B439B" w:rsidP="002B439B">
      <w:pPr>
        <w:pStyle w:val="ListParagraph"/>
        <w:ind w:left="1080" w:right="180"/>
      </w:pPr>
    </w:p>
    <w:p w:rsidR="002B439B" w:rsidRDefault="002B439B" w:rsidP="002B439B">
      <w:pPr>
        <w:pBdr>
          <w:top w:val="single" w:sz="4" w:space="0" w:color="auto"/>
          <w:left w:val="single" w:sz="4" w:space="4" w:color="auto"/>
          <w:bottom w:val="single" w:sz="4" w:space="1" w:color="auto"/>
          <w:right w:val="single" w:sz="4" w:space="4" w:color="auto"/>
        </w:pBdr>
        <w:spacing w:before="120"/>
        <w:ind w:right="180"/>
      </w:pPr>
      <w:r w:rsidRPr="00CD4F6B">
        <w:lastRenderedPageBreak/>
        <w:t>MCOT is available for activation year round. Referring agencies may contact the MCOT worker directly or contact the AVAIL crisis hotline.</w:t>
      </w:r>
    </w:p>
    <w:p w:rsidR="002B439B" w:rsidRPr="00CC6624" w:rsidRDefault="002B439B" w:rsidP="002B439B">
      <w:pPr>
        <w:ind w:right="180"/>
      </w:pPr>
    </w:p>
    <w:p w:rsidR="002B439B" w:rsidRDefault="002B439B" w:rsidP="002B439B">
      <w:pPr>
        <w:pStyle w:val="ListParagraph"/>
        <w:numPr>
          <w:ilvl w:val="0"/>
          <w:numId w:val="1"/>
        </w:numPr>
        <w:ind w:right="180"/>
      </w:pPr>
      <w:r>
        <w:t>If an inpatient bed is not available:</w:t>
      </w:r>
    </w:p>
    <w:p w:rsidR="002B439B" w:rsidRDefault="002B439B" w:rsidP="002B439B">
      <w:pPr>
        <w:pStyle w:val="ListParagraph"/>
        <w:ind w:left="360" w:right="180"/>
      </w:pPr>
    </w:p>
    <w:p w:rsidR="002B439B" w:rsidRDefault="002B439B" w:rsidP="002B439B">
      <w:pPr>
        <w:pStyle w:val="ListParagraph"/>
        <w:numPr>
          <w:ilvl w:val="1"/>
          <w:numId w:val="1"/>
        </w:numPr>
        <w:ind w:right="180"/>
      </w:pPr>
      <w:r>
        <w:t>Where is an</w:t>
      </w:r>
      <w:r w:rsidRPr="009B1B90">
        <w:t xml:space="preserve"> individual taken while waiting for a bed?</w:t>
      </w:r>
    </w:p>
    <w:p w:rsidR="002B439B" w:rsidRPr="00CC6624" w:rsidRDefault="002B439B" w:rsidP="002B439B">
      <w:pPr>
        <w:pStyle w:val="ListParagraph"/>
        <w:ind w:left="1080" w:right="180"/>
      </w:pP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CD4F6B">
        <w:t>When hospitalization is recommended, placement is normally procured that day. If there is ever any delay in placement, the individual will remain in the local emergency department until placement occurs. This is a rare event as placement is normally procured within twen</w:t>
      </w:r>
      <w:r w:rsidR="009667A2">
        <w:t>ty-f</w:t>
      </w:r>
      <w:r w:rsidRPr="00CD4F6B">
        <w:t>our hours of activation.</w:t>
      </w:r>
    </w:p>
    <w:p w:rsidR="002B439B" w:rsidRPr="00CC6624" w:rsidRDefault="002B439B" w:rsidP="002B439B">
      <w:pPr>
        <w:pStyle w:val="ListParagraph"/>
        <w:ind w:left="1080" w:right="180"/>
      </w:pPr>
    </w:p>
    <w:p w:rsidR="002B439B" w:rsidRDefault="002B439B" w:rsidP="002B439B">
      <w:pPr>
        <w:pStyle w:val="ListParagraph"/>
        <w:numPr>
          <w:ilvl w:val="1"/>
          <w:numId w:val="1"/>
        </w:numPr>
        <w:ind w:right="180"/>
      </w:pPr>
      <w:r>
        <w:t>Who is responsible for providing continued crisis intervention services</w:t>
      </w:r>
      <w:r w:rsidRPr="00CC6624">
        <w:t>?</w:t>
      </w:r>
    </w:p>
    <w:p w:rsidR="002B439B" w:rsidRDefault="002B439B" w:rsidP="002B439B">
      <w:pPr>
        <w:ind w:right="180"/>
      </w:pP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CD4F6B">
        <w:t>MCOT is responsible for providing continued and ongoing crisis interventions.</w:t>
      </w:r>
    </w:p>
    <w:p w:rsidR="002B439B" w:rsidRPr="009B1B90" w:rsidRDefault="002B439B" w:rsidP="002B439B">
      <w:pPr>
        <w:ind w:right="180"/>
      </w:pPr>
    </w:p>
    <w:p w:rsidR="002B439B" w:rsidRDefault="002B439B" w:rsidP="002B439B">
      <w:pPr>
        <w:pStyle w:val="ListParagraph"/>
        <w:numPr>
          <w:ilvl w:val="1"/>
          <w:numId w:val="1"/>
        </w:numPr>
        <w:ind w:right="180"/>
      </w:pPr>
      <w:r w:rsidRPr="00CC6624">
        <w:t xml:space="preserve">Who is responsible for continued determination of </w:t>
      </w:r>
      <w:r>
        <w:t xml:space="preserve">the </w:t>
      </w:r>
      <w:r w:rsidRPr="00CC6624">
        <w:t xml:space="preserve">need for </w:t>
      </w:r>
      <w:r>
        <w:t xml:space="preserve">an </w:t>
      </w:r>
      <w:r w:rsidRPr="00CC6624">
        <w:t>inpatient level of care?</w:t>
      </w:r>
    </w:p>
    <w:p w:rsidR="002B439B" w:rsidRDefault="002B439B" w:rsidP="002B439B">
      <w:pPr>
        <w:pBdr>
          <w:top w:val="single" w:sz="4" w:space="1" w:color="auto"/>
          <w:left w:val="single" w:sz="4" w:space="4" w:color="auto"/>
          <w:bottom w:val="single" w:sz="4" w:space="1" w:color="auto"/>
          <w:right w:val="single" w:sz="4" w:space="4" w:color="auto"/>
        </w:pBdr>
        <w:spacing w:before="120"/>
        <w:ind w:right="180"/>
      </w:pPr>
      <w:r w:rsidRPr="00CB0681">
        <w:t>This agency will defer to the recommendation of the attending doctor as to determin</w:t>
      </w:r>
      <w:r>
        <w:t>ing</w:t>
      </w:r>
      <w:r w:rsidRPr="00CB0681">
        <w:t xml:space="preserve"> the length of stay for an individual placed in a psychiatric level of care.</w:t>
      </w:r>
    </w:p>
    <w:p w:rsidR="002B439B" w:rsidRPr="00CC6624" w:rsidRDefault="002B439B" w:rsidP="002B439B">
      <w:pPr>
        <w:ind w:right="180"/>
      </w:pPr>
    </w:p>
    <w:p w:rsidR="002B439B" w:rsidRDefault="002B439B" w:rsidP="002B439B">
      <w:pPr>
        <w:pStyle w:val="ListParagraph"/>
        <w:numPr>
          <w:ilvl w:val="1"/>
          <w:numId w:val="1"/>
        </w:numPr>
        <w:ind w:right="180"/>
      </w:pPr>
      <w:r>
        <w:t>Who is responsible for transportation in cases not involving emergency detention?</w:t>
      </w:r>
    </w:p>
    <w:p w:rsidR="002B439B" w:rsidRDefault="002B439B" w:rsidP="002B439B">
      <w:pPr>
        <w:ind w:right="180"/>
      </w:pPr>
    </w:p>
    <w:p w:rsidR="002B439B" w:rsidRDefault="002B439B" w:rsidP="002B439B">
      <w:pPr>
        <w:pBdr>
          <w:top w:val="single" w:sz="4" w:space="1" w:color="auto"/>
          <w:left w:val="single" w:sz="4" w:space="4" w:color="auto"/>
          <w:bottom w:val="single" w:sz="4" w:space="1" w:color="auto"/>
          <w:right w:val="single" w:sz="4" w:space="4" w:color="auto"/>
        </w:pBdr>
        <w:ind w:right="180"/>
      </w:pPr>
      <w:r w:rsidRPr="00CB0681">
        <w:t>The Mental Health Deputy for the respective county will offer transportation.</w:t>
      </w:r>
      <w:r>
        <w:t xml:space="preserve"> (ACCESS provides funding for a Mental Health Deputy in each County.)</w:t>
      </w:r>
    </w:p>
    <w:p w:rsidR="002B439B" w:rsidRDefault="002B439B" w:rsidP="002B439B">
      <w:pPr>
        <w:ind w:right="180"/>
      </w:pPr>
    </w:p>
    <w:p w:rsidR="002B439B" w:rsidRDefault="002B439B" w:rsidP="002B439B">
      <w:pPr>
        <w:ind w:right="180"/>
      </w:pPr>
    </w:p>
    <w:p w:rsidR="002B439B" w:rsidRDefault="002B439B" w:rsidP="002B439B">
      <w:pPr>
        <w:ind w:right="180"/>
      </w:pPr>
    </w:p>
    <w:p w:rsidR="002B439B" w:rsidRDefault="002B439B" w:rsidP="002B439B">
      <w:pPr>
        <w:ind w:right="180"/>
      </w:pPr>
    </w:p>
    <w:p w:rsidR="002B439B" w:rsidRDefault="002B439B" w:rsidP="002B439B">
      <w:pPr>
        <w:pStyle w:val="Heading4"/>
        <w:ind w:right="180"/>
      </w:pPr>
      <w:r>
        <w:lastRenderedPageBreak/>
        <w:t>Crisis Stabilization</w:t>
      </w:r>
    </w:p>
    <w:p w:rsidR="002B439B" w:rsidRPr="0007427A" w:rsidRDefault="002B439B" w:rsidP="002B439B">
      <w:pPr>
        <w:pStyle w:val="ListParagraph"/>
        <w:numPr>
          <w:ilvl w:val="0"/>
          <w:numId w:val="1"/>
        </w:numPr>
        <w:ind w:right="180"/>
      </w:pPr>
      <w:r>
        <w:t>What alternatives does your service area have for facility-based crisis stabilization services (excluding inpatient services)?   Replicate the table below for each alternative.</w:t>
      </w:r>
    </w:p>
    <w:p w:rsidR="002B439B" w:rsidRDefault="002B439B" w:rsidP="002B439B">
      <w:pPr>
        <w:ind w:right="180"/>
      </w:pPr>
    </w:p>
    <w:tbl>
      <w:tblPr>
        <w:tblStyle w:val="TableGrid"/>
        <w:tblW w:w="12780" w:type="dxa"/>
        <w:tblInd w:w="198" w:type="dxa"/>
        <w:tblLook w:val="04A0" w:firstRow="1" w:lastRow="0" w:firstColumn="1" w:lastColumn="0" w:noHBand="0" w:noVBand="1"/>
        <w:tblCaption w:val="Alternatives for facility-based crisis stabilization services, excluding  inpatient services"/>
        <w:tblDescription w:val="This table has two columns. The second column is for user entries. The first column specifies the type of information to be entered.  First row:  Name of Facility.  Second  row:  Location (city and county). Third row:  Phone number.  Fourth row:  Type of Facility (see Appendix B). Fifth row:  Key admission criteria (type of patient accepted). Sixth row:  Circumstances under which medical clearance is required before admission. Seventh row:  Service area limitations, if any.  Eighth row:  Other relevant admission informastion for first responders. Ninth row: Accepts emergency detentions?&#10;&#10;The nature of this table precludes the use of header rows."/>
      </w:tblPr>
      <w:tblGrid>
        <w:gridCol w:w="5130"/>
        <w:gridCol w:w="7650"/>
      </w:tblGrid>
      <w:tr w:rsidR="002B439B" w:rsidTr="002B439B">
        <w:trPr>
          <w:tblHeader/>
        </w:trPr>
        <w:tc>
          <w:tcPr>
            <w:tcW w:w="5130" w:type="dxa"/>
            <w:shd w:val="clear" w:color="auto" w:fill="DBE5F1" w:themeFill="accent1" w:themeFillTint="33"/>
          </w:tcPr>
          <w:p w:rsidR="002B439B" w:rsidRDefault="002B439B" w:rsidP="002B439B">
            <w:pPr>
              <w:ind w:right="180"/>
            </w:pPr>
            <w:r w:rsidRPr="00CC6624">
              <w:t xml:space="preserve">Name </w:t>
            </w:r>
            <w:r>
              <w:t>of Facility</w:t>
            </w:r>
          </w:p>
        </w:tc>
        <w:tc>
          <w:tcPr>
            <w:tcW w:w="7650" w:type="dxa"/>
          </w:tcPr>
          <w:p w:rsidR="002B439B" w:rsidRPr="0004269C" w:rsidRDefault="000176AD" w:rsidP="002B439B">
            <w:pPr>
              <w:ind w:right="180"/>
            </w:pPr>
            <w:r w:rsidRPr="0004269C">
              <w:t>None in our 2 Counties</w:t>
            </w:r>
          </w:p>
        </w:tc>
      </w:tr>
      <w:tr w:rsidR="002B439B" w:rsidTr="002B439B">
        <w:tc>
          <w:tcPr>
            <w:tcW w:w="5130" w:type="dxa"/>
            <w:shd w:val="clear" w:color="auto" w:fill="DBE5F1" w:themeFill="accent1" w:themeFillTint="33"/>
          </w:tcPr>
          <w:p w:rsidR="002B439B" w:rsidRDefault="002B439B" w:rsidP="002B439B">
            <w:pPr>
              <w:ind w:right="180"/>
            </w:pPr>
            <w:r>
              <w:t>Location (city and county)</w:t>
            </w:r>
          </w:p>
        </w:tc>
        <w:tc>
          <w:tcPr>
            <w:tcW w:w="7650" w:type="dxa"/>
          </w:tcPr>
          <w:p w:rsidR="002B439B" w:rsidRDefault="002B439B" w:rsidP="002B439B">
            <w:pPr>
              <w:ind w:right="180"/>
            </w:pPr>
          </w:p>
        </w:tc>
      </w:tr>
      <w:tr w:rsidR="002B439B" w:rsidTr="002B439B">
        <w:tc>
          <w:tcPr>
            <w:tcW w:w="5130" w:type="dxa"/>
            <w:shd w:val="clear" w:color="auto" w:fill="DBE5F1" w:themeFill="accent1" w:themeFillTint="33"/>
          </w:tcPr>
          <w:p w:rsidR="002B439B" w:rsidRDefault="002B439B" w:rsidP="002B439B">
            <w:pPr>
              <w:ind w:right="180"/>
            </w:pPr>
            <w:r>
              <w:t>Phone number</w:t>
            </w:r>
          </w:p>
        </w:tc>
        <w:tc>
          <w:tcPr>
            <w:tcW w:w="7650" w:type="dxa"/>
          </w:tcPr>
          <w:p w:rsidR="002B439B" w:rsidRDefault="002B439B" w:rsidP="002B439B">
            <w:pPr>
              <w:ind w:right="180"/>
            </w:pPr>
          </w:p>
        </w:tc>
      </w:tr>
      <w:tr w:rsidR="002B439B" w:rsidTr="002B439B">
        <w:trPr>
          <w:trHeight w:val="323"/>
        </w:trPr>
        <w:tc>
          <w:tcPr>
            <w:tcW w:w="5130" w:type="dxa"/>
            <w:shd w:val="clear" w:color="auto" w:fill="DBE5F1" w:themeFill="accent1" w:themeFillTint="33"/>
          </w:tcPr>
          <w:p w:rsidR="002B439B" w:rsidRDefault="002B439B" w:rsidP="002B439B">
            <w:pPr>
              <w:ind w:right="180"/>
            </w:pPr>
            <w:r w:rsidRPr="00310D69">
              <w:t xml:space="preserve">Type of Facility (see Appendix </w:t>
            </w:r>
            <w:r>
              <w:t>B</w:t>
            </w:r>
            <w:r w:rsidRPr="00310D69">
              <w:t xml:space="preserve">) </w:t>
            </w:r>
          </w:p>
        </w:tc>
        <w:tc>
          <w:tcPr>
            <w:tcW w:w="7650" w:type="dxa"/>
          </w:tcPr>
          <w:p w:rsidR="002B439B" w:rsidRDefault="002B439B" w:rsidP="002B439B">
            <w:pPr>
              <w:ind w:right="180"/>
            </w:pPr>
          </w:p>
        </w:tc>
      </w:tr>
      <w:tr w:rsidR="002B439B" w:rsidTr="002B439B">
        <w:tc>
          <w:tcPr>
            <w:tcW w:w="5130" w:type="dxa"/>
            <w:shd w:val="clear" w:color="auto" w:fill="DBE5F1" w:themeFill="accent1" w:themeFillTint="33"/>
          </w:tcPr>
          <w:p w:rsidR="002B439B" w:rsidRDefault="002B439B" w:rsidP="002B439B">
            <w:pPr>
              <w:ind w:right="180"/>
            </w:pPr>
            <w:r>
              <w:t>Key admission criteria (type of patient accepted)</w:t>
            </w:r>
          </w:p>
        </w:tc>
        <w:tc>
          <w:tcPr>
            <w:tcW w:w="7650" w:type="dxa"/>
          </w:tcPr>
          <w:p w:rsidR="002B439B" w:rsidRDefault="002B439B" w:rsidP="002B439B">
            <w:pPr>
              <w:ind w:right="180"/>
            </w:pPr>
          </w:p>
        </w:tc>
      </w:tr>
      <w:tr w:rsidR="002B439B" w:rsidTr="002B439B">
        <w:tc>
          <w:tcPr>
            <w:tcW w:w="5130" w:type="dxa"/>
            <w:shd w:val="clear" w:color="auto" w:fill="DBE5F1" w:themeFill="accent1" w:themeFillTint="33"/>
          </w:tcPr>
          <w:p w:rsidR="002B439B" w:rsidRDefault="002B439B" w:rsidP="002B439B">
            <w:pPr>
              <w:ind w:right="180"/>
            </w:pPr>
            <w:r>
              <w:t>Circumstances under which medical clearance is required before admission</w:t>
            </w:r>
          </w:p>
        </w:tc>
        <w:tc>
          <w:tcPr>
            <w:tcW w:w="7650" w:type="dxa"/>
          </w:tcPr>
          <w:p w:rsidR="002B439B" w:rsidRDefault="002B439B" w:rsidP="002B439B">
            <w:pPr>
              <w:ind w:right="180"/>
            </w:pPr>
          </w:p>
        </w:tc>
      </w:tr>
      <w:tr w:rsidR="002B439B" w:rsidTr="002B439B">
        <w:tc>
          <w:tcPr>
            <w:tcW w:w="5130" w:type="dxa"/>
            <w:shd w:val="clear" w:color="auto" w:fill="DBE5F1" w:themeFill="accent1" w:themeFillTint="33"/>
          </w:tcPr>
          <w:p w:rsidR="002B439B" w:rsidRDefault="002B439B" w:rsidP="002B439B">
            <w:pPr>
              <w:ind w:right="180"/>
            </w:pPr>
            <w:r>
              <w:t>Service area limitations, if any</w:t>
            </w:r>
          </w:p>
        </w:tc>
        <w:tc>
          <w:tcPr>
            <w:tcW w:w="7650" w:type="dxa"/>
          </w:tcPr>
          <w:p w:rsidR="002B439B" w:rsidRDefault="002B439B" w:rsidP="002B439B">
            <w:pPr>
              <w:ind w:right="180"/>
            </w:pPr>
          </w:p>
        </w:tc>
      </w:tr>
      <w:tr w:rsidR="002B439B" w:rsidTr="002B439B">
        <w:tc>
          <w:tcPr>
            <w:tcW w:w="5130" w:type="dxa"/>
            <w:shd w:val="clear" w:color="auto" w:fill="DBE5F1" w:themeFill="accent1" w:themeFillTint="33"/>
          </w:tcPr>
          <w:p w:rsidR="002B439B" w:rsidRDefault="002B439B" w:rsidP="002B439B">
            <w:pPr>
              <w:ind w:right="180"/>
            </w:pPr>
            <w:r>
              <w:t xml:space="preserve">Other relevant admission information for first responders </w:t>
            </w:r>
          </w:p>
        </w:tc>
        <w:tc>
          <w:tcPr>
            <w:tcW w:w="7650" w:type="dxa"/>
          </w:tcPr>
          <w:p w:rsidR="002B439B" w:rsidRDefault="002B439B" w:rsidP="002B439B">
            <w:pPr>
              <w:ind w:right="180"/>
            </w:pPr>
          </w:p>
        </w:tc>
      </w:tr>
      <w:tr w:rsidR="002B439B" w:rsidTr="002B439B">
        <w:tc>
          <w:tcPr>
            <w:tcW w:w="5130" w:type="dxa"/>
            <w:shd w:val="clear" w:color="auto" w:fill="DBE5F1" w:themeFill="accent1" w:themeFillTint="33"/>
          </w:tcPr>
          <w:p w:rsidR="002B439B" w:rsidRDefault="002B439B" w:rsidP="002B439B">
            <w:pPr>
              <w:ind w:right="180"/>
            </w:pPr>
            <w:r>
              <w:t>Accepts emergency detentions?</w:t>
            </w:r>
          </w:p>
        </w:tc>
        <w:tc>
          <w:tcPr>
            <w:tcW w:w="7650" w:type="dxa"/>
          </w:tcPr>
          <w:p w:rsidR="002B439B" w:rsidRDefault="002B439B" w:rsidP="002B439B">
            <w:pPr>
              <w:ind w:right="180"/>
            </w:pPr>
          </w:p>
        </w:tc>
      </w:tr>
    </w:tbl>
    <w:p w:rsidR="002B439B" w:rsidRPr="00697834" w:rsidRDefault="002B439B" w:rsidP="002B439B"/>
    <w:p w:rsidR="002B439B" w:rsidRPr="00B312FF" w:rsidRDefault="002B439B" w:rsidP="002B439B">
      <w:pPr>
        <w:pStyle w:val="Heading4"/>
        <w:ind w:right="180"/>
      </w:pPr>
      <w:r w:rsidRPr="00B312FF">
        <w:t>Inpatient Care</w:t>
      </w:r>
    </w:p>
    <w:p w:rsidR="002B439B" w:rsidRPr="00B312FF" w:rsidRDefault="002B439B" w:rsidP="002B439B">
      <w:pPr>
        <w:pStyle w:val="ListParagraph"/>
        <w:numPr>
          <w:ilvl w:val="0"/>
          <w:numId w:val="1"/>
        </w:numPr>
        <w:ind w:right="180"/>
      </w:pPr>
      <w:r w:rsidRPr="00B312FF">
        <w:t>What alternatives to the state hospital does your service area have for psychiatric inpatient care for medically indigent</w:t>
      </w:r>
      <w:r>
        <w:t xml:space="preserve">? </w:t>
      </w:r>
      <w:r w:rsidRPr="00B312FF">
        <w:t>Replicate the table below for each alternative.</w:t>
      </w:r>
    </w:p>
    <w:p w:rsidR="002B439B" w:rsidRPr="00B312FF" w:rsidRDefault="002B439B" w:rsidP="002B439B">
      <w:pPr>
        <w:pStyle w:val="ListParagraph"/>
        <w:ind w:right="180"/>
      </w:pPr>
    </w:p>
    <w:tbl>
      <w:tblPr>
        <w:tblStyle w:val="TableGrid"/>
        <w:tblW w:w="12978" w:type="dxa"/>
        <w:tblLook w:val="04A0" w:firstRow="1" w:lastRow="0" w:firstColumn="1" w:lastColumn="0" w:noHBand="0" w:noVBand="1"/>
        <w:tblCaption w:val="Alternativbes to the state hospital for psychiatric inpatient care for the4 medicaolly indigent"/>
        <w:tblDescription w:val="This table has two columns. The second is for user entries. The first column describes the type of information to be included in the entries. First row:  Name of Facility. Second row:  Location (city and county). Third row:  Phone number. Fourth row:  Key admission criteria. Fifth row: Service area limitations, if any. Sixth row: Other relevant admission information for first responders.&#10;&#10;The nature of this table precludes the use of header rows."/>
      </w:tblPr>
      <w:tblGrid>
        <w:gridCol w:w="4428"/>
        <w:gridCol w:w="8550"/>
      </w:tblGrid>
      <w:tr w:rsidR="002B439B" w:rsidRPr="00B312FF" w:rsidTr="002B439B">
        <w:trPr>
          <w:tblHeader/>
        </w:trPr>
        <w:tc>
          <w:tcPr>
            <w:tcW w:w="4428" w:type="dxa"/>
            <w:shd w:val="clear" w:color="auto" w:fill="DBE5F1" w:themeFill="accent1" w:themeFillTint="33"/>
          </w:tcPr>
          <w:p w:rsidR="002B439B" w:rsidRPr="00B312FF" w:rsidRDefault="002B439B" w:rsidP="002B439B">
            <w:pPr>
              <w:ind w:right="180"/>
            </w:pPr>
            <w:r w:rsidRPr="00B312FF">
              <w:t>Name of Facility</w:t>
            </w:r>
          </w:p>
        </w:tc>
        <w:tc>
          <w:tcPr>
            <w:tcW w:w="8550" w:type="dxa"/>
          </w:tcPr>
          <w:p w:rsidR="002B439B" w:rsidRPr="00B312FF" w:rsidRDefault="002B439B" w:rsidP="002B439B">
            <w:pPr>
              <w:ind w:right="180"/>
            </w:pPr>
            <w:r>
              <w:t xml:space="preserve">Palestine Regional Medical Center- Psychiatric Hospital </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Location (city and county)</w:t>
            </w:r>
          </w:p>
        </w:tc>
        <w:tc>
          <w:tcPr>
            <w:tcW w:w="8550" w:type="dxa"/>
          </w:tcPr>
          <w:p w:rsidR="002B439B" w:rsidRPr="00B312FF" w:rsidRDefault="002B439B" w:rsidP="002B439B">
            <w:pPr>
              <w:ind w:right="180"/>
            </w:pPr>
            <w:r>
              <w:t>Palestine/ Anderson</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Phone number</w:t>
            </w:r>
          </w:p>
        </w:tc>
        <w:tc>
          <w:tcPr>
            <w:tcW w:w="8550" w:type="dxa"/>
          </w:tcPr>
          <w:p w:rsidR="002B439B" w:rsidRPr="00B312FF" w:rsidRDefault="002B439B" w:rsidP="002B439B">
            <w:pPr>
              <w:ind w:right="180"/>
            </w:pPr>
            <w:r>
              <w:t>903-731-5000</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 xml:space="preserve">Key admission criteria </w:t>
            </w:r>
          </w:p>
        </w:tc>
        <w:tc>
          <w:tcPr>
            <w:tcW w:w="8550" w:type="dxa"/>
          </w:tcPr>
          <w:p w:rsidR="002B439B" w:rsidRPr="009D6AE3" w:rsidRDefault="002B439B" w:rsidP="002B439B">
            <w:r>
              <w:t xml:space="preserve">Admissions are at the discretion of the admitting facility. </w:t>
            </w:r>
          </w:p>
          <w:p w:rsidR="002B439B" w:rsidRPr="00B312FF" w:rsidRDefault="002B439B" w:rsidP="002B439B">
            <w:pPr>
              <w:ind w:right="180"/>
            </w:pP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Service area limitations, if any</w:t>
            </w:r>
          </w:p>
        </w:tc>
        <w:tc>
          <w:tcPr>
            <w:tcW w:w="8550" w:type="dxa"/>
          </w:tcPr>
          <w:p w:rsidR="002B439B" w:rsidRPr="00B312FF" w:rsidRDefault="002B439B" w:rsidP="002B439B">
            <w:pPr>
              <w:ind w:right="180"/>
            </w:pPr>
            <w:r>
              <w:t xml:space="preserve">Unknown </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Other relevant admission information for first responders</w:t>
            </w:r>
          </w:p>
        </w:tc>
        <w:tc>
          <w:tcPr>
            <w:tcW w:w="8550" w:type="dxa"/>
          </w:tcPr>
          <w:p w:rsidR="002B439B" w:rsidRPr="009D6AE3" w:rsidRDefault="002B439B" w:rsidP="002B439B">
            <w:r>
              <w:t xml:space="preserve">Admissions are at the discretion of the admitting facility. </w:t>
            </w:r>
          </w:p>
          <w:p w:rsidR="002B439B" w:rsidRPr="00B312FF" w:rsidRDefault="002B439B" w:rsidP="002B439B">
            <w:pPr>
              <w:ind w:right="180"/>
            </w:pPr>
          </w:p>
        </w:tc>
      </w:tr>
    </w:tbl>
    <w:p w:rsidR="002B439B" w:rsidRDefault="002B439B" w:rsidP="002B439B"/>
    <w:tbl>
      <w:tblPr>
        <w:tblStyle w:val="TableGrid"/>
        <w:tblW w:w="12978" w:type="dxa"/>
        <w:tblLook w:val="04A0" w:firstRow="1" w:lastRow="0" w:firstColumn="1" w:lastColumn="0" w:noHBand="0" w:noVBand="1"/>
        <w:tblCaption w:val="Alternativbes to the state hospital for psychiatric inpatient care for the4 medicaolly indigent"/>
        <w:tblDescription w:val="This table has two columns. The second is for user entries. The first column describes the type of information to be included in the entries. First row:  Name of Facility. Second row:  Location (city and county). Third row:  Phone number. Fourth row:  Key admission criteria. Fifth row: Service area limitations, if any. Sixth row: Other relevant admission information for first responders.&#10;&#10;The nature of this table precludes the use of header rows."/>
      </w:tblPr>
      <w:tblGrid>
        <w:gridCol w:w="4428"/>
        <w:gridCol w:w="8550"/>
      </w:tblGrid>
      <w:tr w:rsidR="002B439B" w:rsidRPr="00B312FF" w:rsidTr="002B439B">
        <w:tc>
          <w:tcPr>
            <w:tcW w:w="4428" w:type="dxa"/>
            <w:shd w:val="clear" w:color="auto" w:fill="DBE5F1" w:themeFill="accent1" w:themeFillTint="33"/>
          </w:tcPr>
          <w:p w:rsidR="002B439B" w:rsidRPr="00B312FF" w:rsidRDefault="002B439B" w:rsidP="002B439B">
            <w:pPr>
              <w:ind w:right="180"/>
            </w:pPr>
            <w:bookmarkStart w:id="8" w:name="_Toc431453361"/>
            <w:r w:rsidRPr="00B312FF">
              <w:t>Name of Facility</w:t>
            </w:r>
          </w:p>
        </w:tc>
        <w:tc>
          <w:tcPr>
            <w:tcW w:w="8550" w:type="dxa"/>
          </w:tcPr>
          <w:p w:rsidR="002B439B" w:rsidRPr="00B312FF" w:rsidRDefault="0004269C" w:rsidP="0004269C">
            <w:pPr>
              <w:ind w:right="180"/>
            </w:pPr>
            <w:r>
              <w:t>UT/</w:t>
            </w:r>
            <w:r w:rsidR="002B439B">
              <w:t xml:space="preserve">Behavioral Health Center  </w:t>
            </w:r>
            <w:r>
              <w:t>(formerly ETMC/BHC)</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Location (city and county)</w:t>
            </w:r>
          </w:p>
        </w:tc>
        <w:tc>
          <w:tcPr>
            <w:tcW w:w="8550" w:type="dxa"/>
          </w:tcPr>
          <w:p w:rsidR="002B439B" w:rsidRPr="00B312FF" w:rsidRDefault="002B439B" w:rsidP="002B439B">
            <w:pPr>
              <w:ind w:right="180"/>
            </w:pPr>
            <w:r>
              <w:t>Tyler/ Smith</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Phone number</w:t>
            </w:r>
          </w:p>
        </w:tc>
        <w:tc>
          <w:tcPr>
            <w:tcW w:w="8550" w:type="dxa"/>
          </w:tcPr>
          <w:p w:rsidR="002B439B" w:rsidRPr="00B312FF" w:rsidRDefault="002B439B" w:rsidP="002B439B">
            <w:pPr>
              <w:ind w:right="180"/>
            </w:pPr>
            <w:r>
              <w:t>903-266-2200</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 xml:space="preserve">Key admission criteria </w:t>
            </w:r>
          </w:p>
        </w:tc>
        <w:tc>
          <w:tcPr>
            <w:tcW w:w="8550" w:type="dxa"/>
          </w:tcPr>
          <w:p w:rsidR="002B439B" w:rsidRPr="009D6AE3" w:rsidRDefault="002B439B" w:rsidP="002B439B">
            <w:r>
              <w:t xml:space="preserve">Admissions are at the discretion of the admitting facility. </w:t>
            </w:r>
          </w:p>
          <w:p w:rsidR="002B439B" w:rsidRPr="00B312FF" w:rsidRDefault="002B439B" w:rsidP="002B439B">
            <w:pPr>
              <w:ind w:right="180"/>
            </w:pP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Service area limitations, if any</w:t>
            </w:r>
          </w:p>
        </w:tc>
        <w:tc>
          <w:tcPr>
            <w:tcW w:w="8550" w:type="dxa"/>
          </w:tcPr>
          <w:p w:rsidR="002B439B" w:rsidRPr="00B312FF" w:rsidRDefault="002B439B" w:rsidP="002B439B">
            <w:pPr>
              <w:ind w:right="180"/>
            </w:pPr>
            <w:r>
              <w:t xml:space="preserve">Unknown </w:t>
            </w:r>
          </w:p>
        </w:tc>
      </w:tr>
      <w:tr w:rsidR="002B439B" w:rsidRPr="00B312FF" w:rsidTr="002B439B">
        <w:trPr>
          <w:trHeight w:val="575"/>
        </w:trPr>
        <w:tc>
          <w:tcPr>
            <w:tcW w:w="4428" w:type="dxa"/>
            <w:shd w:val="clear" w:color="auto" w:fill="DBE5F1" w:themeFill="accent1" w:themeFillTint="33"/>
          </w:tcPr>
          <w:p w:rsidR="002B439B" w:rsidRPr="00B312FF" w:rsidRDefault="002B439B" w:rsidP="002B439B">
            <w:pPr>
              <w:ind w:right="180"/>
            </w:pPr>
            <w:r w:rsidRPr="00B312FF">
              <w:t>Other relevant admission information for first responders</w:t>
            </w:r>
          </w:p>
        </w:tc>
        <w:tc>
          <w:tcPr>
            <w:tcW w:w="8550" w:type="dxa"/>
          </w:tcPr>
          <w:p w:rsidR="002B439B" w:rsidRPr="009D6AE3" w:rsidRDefault="002B439B" w:rsidP="002B439B">
            <w:r>
              <w:t xml:space="preserve">Admissions are at the discretion of the admitting facility. </w:t>
            </w:r>
          </w:p>
          <w:p w:rsidR="002B439B" w:rsidRPr="00B312FF" w:rsidRDefault="002B439B" w:rsidP="002B439B">
            <w:pPr>
              <w:ind w:right="180"/>
            </w:pPr>
          </w:p>
        </w:tc>
      </w:tr>
    </w:tbl>
    <w:p w:rsidR="002B439B" w:rsidRDefault="002B439B" w:rsidP="002B439B">
      <w:pPr>
        <w:pStyle w:val="Heading2"/>
        <w:ind w:left="630" w:right="180" w:hanging="630"/>
        <w:rPr>
          <w:rStyle w:val="Heading2Char"/>
          <w:b/>
          <w:bCs/>
        </w:rPr>
      </w:pPr>
    </w:p>
    <w:tbl>
      <w:tblPr>
        <w:tblStyle w:val="TableGrid"/>
        <w:tblW w:w="12978" w:type="dxa"/>
        <w:tblLook w:val="04A0" w:firstRow="1" w:lastRow="0" w:firstColumn="1" w:lastColumn="0" w:noHBand="0" w:noVBand="1"/>
      </w:tblPr>
      <w:tblGrid>
        <w:gridCol w:w="4428"/>
        <w:gridCol w:w="8550"/>
      </w:tblGrid>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Name of Facility</w:t>
            </w:r>
          </w:p>
        </w:tc>
        <w:tc>
          <w:tcPr>
            <w:tcW w:w="8550" w:type="dxa"/>
          </w:tcPr>
          <w:p w:rsidR="002B439B" w:rsidRPr="00B312FF" w:rsidRDefault="000176AD" w:rsidP="002B439B">
            <w:pPr>
              <w:ind w:right="180"/>
            </w:pPr>
            <w:r>
              <w:t>Sundance Hospital</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Location (city and county)</w:t>
            </w:r>
          </w:p>
        </w:tc>
        <w:tc>
          <w:tcPr>
            <w:tcW w:w="8550" w:type="dxa"/>
          </w:tcPr>
          <w:p w:rsidR="002B439B" w:rsidRPr="00B312FF" w:rsidRDefault="000176AD" w:rsidP="002B439B">
            <w:pPr>
              <w:ind w:right="180"/>
            </w:pPr>
            <w:r>
              <w:t>Garland/Dallas</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Phone number</w:t>
            </w:r>
          </w:p>
        </w:tc>
        <w:tc>
          <w:tcPr>
            <w:tcW w:w="8550" w:type="dxa"/>
          </w:tcPr>
          <w:p w:rsidR="002B439B" w:rsidRPr="00B312FF" w:rsidRDefault="004A0957" w:rsidP="002B439B">
            <w:pPr>
              <w:ind w:right="180"/>
            </w:pPr>
            <w:r>
              <w:t>469-440-5566</w:t>
            </w: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 xml:space="preserve">Key admission criteria </w:t>
            </w:r>
          </w:p>
        </w:tc>
        <w:tc>
          <w:tcPr>
            <w:tcW w:w="8550" w:type="dxa"/>
          </w:tcPr>
          <w:p w:rsidR="002B439B" w:rsidRPr="009D6AE3" w:rsidRDefault="002B439B" w:rsidP="002B439B">
            <w:r>
              <w:t xml:space="preserve">Admissions are at the discretion of the admitting facility. </w:t>
            </w:r>
          </w:p>
          <w:p w:rsidR="002B439B" w:rsidRPr="00B312FF" w:rsidRDefault="002B439B" w:rsidP="002B439B">
            <w:pPr>
              <w:ind w:right="180"/>
            </w:pPr>
          </w:p>
        </w:tc>
      </w:tr>
      <w:tr w:rsidR="002B439B" w:rsidRPr="00B312FF" w:rsidTr="002B439B">
        <w:tc>
          <w:tcPr>
            <w:tcW w:w="4428" w:type="dxa"/>
            <w:shd w:val="clear" w:color="auto" w:fill="DBE5F1" w:themeFill="accent1" w:themeFillTint="33"/>
          </w:tcPr>
          <w:p w:rsidR="002B439B" w:rsidRPr="00B312FF" w:rsidRDefault="002B439B" w:rsidP="002B439B">
            <w:pPr>
              <w:ind w:right="180"/>
            </w:pPr>
            <w:r w:rsidRPr="00B312FF">
              <w:t>Service area limitations, if any</w:t>
            </w:r>
          </w:p>
        </w:tc>
        <w:tc>
          <w:tcPr>
            <w:tcW w:w="8550" w:type="dxa"/>
          </w:tcPr>
          <w:p w:rsidR="002B439B" w:rsidRPr="00B312FF" w:rsidRDefault="002B439B" w:rsidP="002B439B">
            <w:pPr>
              <w:ind w:right="180"/>
            </w:pPr>
            <w:r>
              <w:t xml:space="preserve">Unknown </w:t>
            </w:r>
          </w:p>
        </w:tc>
      </w:tr>
      <w:tr w:rsidR="002B439B" w:rsidRPr="00B312FF" w:rsidTr="002B439B">
        <w:trPr>
          <w:trHeight w:val="575"/>
        </w:trPr>
        <w:tc>
          <w:tcPr>
            <w:tcW w:w="4428" w:type="dxa"/>
            <w:shd w:val="clear" w:color="auto" w:fill="DBE5F1" w:themeFill="accent1" w:themeFillTint="33"/>
          </w:tcPr>
          <w:p w:rsidR="002B439B" w:rsidRPr="00B312FF" w:rsidRDefault="002B439B" w:rsidP="002B439B">
            <w:pPr>
              <w:ind w:right="180"/>
            </w:pPr>
            <w:r w:rsidRPr="00B312FF">
              <w:t>Other relevant admission information for first responders</w:t>
            </w:r>
          </w:p>
        </w:tc>
        <w:tc>
          <w:tcPr>
            <w:tcW w:w="8550" w:type="dxa"/>
          </w:tcPr>
          <w:p w:rsidR="002B439B" w:rsidRPr="009D6AE3" w:rsidRDefault="002B439B" w:rsidP="002B439B">
            <w:r>
              <w:t xml:space="preserve">Admissions are at the discretion of the admitting facility. </w:t>
            </w:r>
          </w:p>
          <w:p w:rsidR="002B439B" w:rsidRPr="00B312FF" w:rsidRDefault="002B439B" w:rsidP="002B439B">
            <w:pPr>
              <w:ind w:right="180"/>
            </w:pPr>
          </w:p>
        </w:tc>
      </w:tr>
    </w:tbl>
    <w:p w:rsidR="002B439B" w:rsidRPr="00663CE0" w:rsidRDefault="002B439B" w:rsidP="002B439B">
      <w:pPr>
        <w:pStyle w:val="Heading2"/>
        <w:ind w:left="630" w:right="180" w:hanging="630"/>
      </w:pPr>
      <w:r>
        <w:rPr>
          <w:rStyle w:val="Heading2Char"/>
          <w:b/>
          <w:bCs/>
        </w:rPr>
        <w:t>II.C</w:t>
      </w:r>
      <w:r>
        <w:rPr>
          <w:rStyle w:val="Heading2Char"/>
          <w:b/>
          <w:bCs/>
        </w:rPr>
        <w:tab/>
      </w:r>
      <w:r w:rsidRPr="00582B4F">
        <w:rPr>
          <w:rStyle w:val="Heading2Char"/>
          <w:b/>
          <w:bCs/>
        </w:rPr>
        <w:t>Plan for local, short-term management of pre</w:t>
      </w:r>
      <w:r>
        <w:rPr>
          <w:rStyle w:val="Heading2Char"/>
          <w:b/>
          <w:bCs/>
        </w:rPr>
        <w:t>/</w:t>
      </w:r>
      <w:r w:rsidRPr="00582B4F">
        <w:rPr>
          <w:rStyle w:val="Heading2Char"/>
          <w:b/>
          <w:bCs/>
        </w:rPr>
        <w:t>post-arrest patients</w:t>
      </w:r>
      <w:r w:rsidRPr="00582B4F">
        <w:t xml:space="preserve"> </w:t>
      </w:r>
      <w:r w:rsidRPr="00582B4F">
        <w:rPr>
          <w:rStyle w:val="Heading2Char"/>
          <w:b/>
          <w:bCs/>
        </w:rPr>
        <w:t>incompetent to stand trial</w:t>
      </w:r>
      <w:bookmarkEnd w:id="8"/>
    </w:p>
    <w:p w:rsidR="002B439B" w:rsidRDefault="002B439B" w:rsidP="002B439B">
      <w:pPr>
        <w:pStyle w:val="ListParagraph"/>
        <w:numPr>
          <w:ilvl w:val="0"/>
          <w:numId w:val="1"/>
        </w:numPr>
        <w:ind w:right="180"/>
      </w:pPr>
      <w:r>
        <w:t>What local inpatient or outpatient alternatives to the state hospital does your service area currently have for competency restoration?</w:t>
      </w:r>
    </w:p>
    <w:p w:rsidR="002B439B" w:rsidRDefault="002B439B" w:rsidP="002B439B">
      <w:pPr>
        <w:pStyle w:val="ListParagraph"/>
        <w:numPr>
          <w:ilvl w:val="1"/>
          <w:numId w:val="1"/>
        </w:numPr>
        <w:ind w:right="180"/>
      </w:pPr>
      <w:r>
        <w:t>Identify and briefly describe available alternatives.</w:t>
      </w:r>
    </w:p>
    <w:p w:rsidR="002B439B" w:rsidRDefault="002B439B" w:rsidP="002B439B">
      <w:pPr>
        <w:pStyle w:val="ListParagraph"/>
        <w:ind w:left="1080" w:right="180"/>
      </w:pPr>
    </w:p>
    <w:p w:rsidR="002B439B" w:rsidRDefault="002B439B" w:rsidP="002B439B">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The population of the 2 Counties served by ACCESS and need for such services is too small to make running such a program economically feasible or realistic. The Andrews Center (contiguous to the ACCESS service area) has an Outpatient Competency Restoration Program to which ACCESS refers, when needed.  </w:t>
      </w:r>
    </w:p>
    <w:p w:rsidR="002B439B" w:rsidRDefault="002B439B" w:rsidP="002B439B">
      <w:pPr>
        <w:pStyle w:val="ListParagraph"/>
        <w:ind w:left="1080" w:right="180"/>
      </w:pPr>
    </w:p>
    <w:p w:rsidR="002B439B" w:rsidRDefault="002B439B" w:rsidP="002B439B">
      <w:pPr>
        <w:pStyle w:val="ListParagraph"/>
        <w:numPr>
          <w:ilvl w:val="1"/>
          <w:numId w:val="1"/>
        </w:numPr>
        <w:ind w:right="180"/>
      </w:pPr>
      <w:r>
        <w:t>What barriers or issues limit access or utilization to local inpatient or outpatient alternatives?  If not applicable, enter N/A.</w:t>
      </w:r>
    </w:p>
    <w:p w:rsidR="002B439B" w:rsidRDefault="002B439B" w:rsidP="002B439B">
      <w:pPr>
        <w:pStyle w:val="ListParagraph"/>
        <w:ind w:left="1080" w:right="180"/>
      </w:pPr>
    </w:p>
    <w:p w:rsidR="002B439B" w:rsidRDefault="002B439B" w:rsidP="002B439B">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N/A</w:t>
      </w:r>
    </w:p>
    <w:p w:rsidR="002B439B" w:rsidRDefault="002B439B" w:rsidP="002B439B">
      <w:pPr>
        <w:pStyle w:val="ListParagraph"/>
        <w:ind w:left="1080" w:right="180"/>
      </w:pPr>
    </w:p>
    <w:p w:rsidR="002B439B" w:rsidRPr="00506A90" w:rsidRDefault="002B439B" w:rsidP="002B439B">
      <w:pPr>
        <w:pStyle w:val="ListParagraph"/>
        <w:numPr>
          <w:ilvl w:val="1"/>
          <w:numId w:val="1"/>
        </w:numPr>
        <w:ind w:right="180"/>
      </w:pPr>
      <w:r w:rsidRPr="00506A90">
        <w:t>Does the LMHA have a dedicated jail liaison position? If so, what is the role of the</w:t>
      </w:r>
      <w:r>
        <w:t xml:space="preserve"> </w:t>
      </w:r>
      <w:r w:rsidRPr="00506A90">
        <w:t xml:space="preserve">jail liaison?  At what point is the jail liaison engaged? </w:t>
      </w:r>
    </w:p>
    <w:p w:rsidR="002B439B" w:rsidRDefault="002B439B" w:rsidP="002B439B">
      <w:pPr>
        <w:pStyle w:val="ListParagraph"/>
        <w:ind w:left="1080" w:right="180"/>
      </w:pPr>
    </w:p>
    <w:p w:rsidR="002B439B" w:rsidRDefault="002B439B" w:rsidP="002B439B">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No – Again, due to the small population of the 2 Counties and limited need for such services, members of the MCOT function as liaisons and go daily to the local jails to provide services, as needed. </w:t>
      </w:r>
    </w:p>
    <w:p w:rsidR="002B439B" w:rsidRPr="00506A90" w:rsidRDefault="002B439B" w:rsidP="002B439B">
      <w:pPr>
        <w:pStyle w:val="ListParagraph"/>
        <w:ind w:left="1080" w:right="180"/>
      </w:pPr>
    </w:p>
    <w:p w:rsidR="002B439B" w:rsidRPr="00506A90" w:rsidRDefault="002B439B" w:rsidP="002B439B">
      <w:pPr>
        <w:pStyle w:val="ListParagraph"/>
        <w:ind w:left="1080" w:right="180"/>
      </w:pPr>
      <w:r w:rsidRPr="00506A90">
        <w:t>If the LMHA does not have a dedicated jail liaison, identify the title(s) of employees who operate as a liaison between the LMHA and the jail.</w:t>
      </w:r>
    </w:p>
    <w:p w:rsidR="002B439B" w:rsidRDefault="002B439B" w:rsidP="002B439B">
      <w:pPr>
        <w:pStyle w:val="ListParagraph"/>
        <w:ind w:left="1080" w:right="180"/>
        <w:rPr>
          <w:highlight w:val="yellow"/>
        </w:rPr>
      </w:pPr>
    </w:p>
    <w:p w:rsidR="002B439B" w:rsidRDefault="002B439B" w:rsidP="002B439B">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 xml:space="preserve">MCOT </w:t>
      </w:r>
      <w:proofErr w:type="gramStart"/>
      <w:r>
        <w:t>staff perform</w:t>
      </w:r>
      <w:proofErr w:type="gramEnd"/>
      <w:r>
        <w:t xml:space="preserve"> this function. </w:t>
      </w:r>
    </w:p>
    <w:p w:rsidR="002B439B" w:rsidRPr="00022DF4" w:rsidRDefault="002B439B" w:rsidP="002B439B">
      <w:pPr>
        <w:pStyle w:val="ListParagraph"/>
        <w:ind w:left="1080" w:right="180"/>
        <w:rPr>
          <w:highlight w:val="yellow"/>
        </w:rPr>
      </w:pPr>
    </w:p>
    <w:p w:rsidR="002B439B" w:rsidRDefault="002B439B" w:rsidP="002B439B">
      <w:pPr>
        <w:pStyle w:val="ListParagraph"/>
        <w:numPr>
          <w:ilvl w:val="1"/>
          <w:numId w:val="1"/>
        </w:numPr>
        <w:ind w:right="180"/>
      </w:pPr>
      <w:r>
        <w:t>What plans do you have over the next two years to maximize access and utilization of local alternatives for competency restoration? If not applicable, enter N/A.</w:t>
      </w:r>
    </w:p>
    <w:p w:rsidR="002B439B" w:rsidRDefault="002B439B" w:rsidP="002B439B">
      <w:pPr>
        <w:pStyle w:val="ListParagraph"/>
        <w:ind w:left="360" w:right="180"/>
      </w:pPr>
    </w:p>
    <w:p w:rsidR="002B439B" w:rsidRDefault="002B439B" w:rsidP="002B439B">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pPr>
      <w:r>
        <w:t>N/A – Again, local population numbers are too small to support such ongoing programs.</w:t>
      </w:r>
    </w:p>
    <w:p w:rsidR="002B439B" w:rsidRDefault="002B439B" w:rsidP="002B439B">
      <w:pPr>
        <w:pStyle w:val="ListParagraph"/>
        <w:ind w:left="360" w:right="180"/>
      </w:pPr>
    </w:p>
    <w:p w:rsidR="002B439B" w:rsidRDefault="002B439B" w:rsidP="002B439B">
      <w:pPr>
        <w:pStyle w:val="ListParagraph"/>
        <w:numPr>
          <w:ilvl w:val="0"/>
          <w:numId w:val="1"/>
        </w:numPr>
        <w:spacing w:before="240"/>
        <w:ind w:right="180"/>
      </w:pPr>
      <w:r>
        <w:t xml:space="preserve">  Does your community have a need for new alternatives for competency restoration?  If so, what kind of program would be suitable (i.e., Outpatient Competency Restoration Program, inpatient competency restoration, jail-based competency restoration, etc.)? </w:t>
      </w:r>
    </w:p>
    <w:p w:rsidR="002B439B" w:rsidRDefault="002B439B" w:rsidP="002B439B">
      <w:pPr>
        <w:ind w:right="180"/>
      </w:pPr>
    </w:p>
    <w:p w:rsidR="002B439B" w:rsidRDefault="002B439B" w:rsidP="002B439B">
      <w:pPr>
        <w:pStyle w:val="ListParagraph"/>
        <w:numPr>
          <w:ilvl w:val="0"/>
          <w:numId w:val="21"/>
        </w:numPr>
        <w:pBdr>
          <w:top w:val="single" w:sz="4" w:space="1" w:color="auto"/>
          <w:left w:val="single" w:sz="4" w:space="4" w:color="auto"/>
          <w:bottom w:val="single" w:sz="4" w:space="1" w:color="auto"/>
          <w:right w:val="single" w:sz="4" w:space="4" w:color="auto"/>
        </w:pBdr>
        <w:spacing w:before="120"/>
        <w:ind w:left="360" w:right="180"/>
      </w:pPr>
      <w:r>
        <w:t>No – We average less than one (1) individual a month deemed incompetent in our service area so continuing to refer to the Andrews Center meets current local needs.</w:t>
      </w:r>
    </w:p>
    <w:p w:rsidR="002B439B" w:rsidRDefault="002B439B" w:rsidP="002B439B">
      <w:pPr>
        <w:ind w:right="180"/>
      </w:pPr>
    </w:p>
    <w:p w:rsidR="002B439B" w:rsidRDefault="002B439B" w:rsidP="002B439B">
      <w:pPr>
        <w:pStyle w:val="ListParagraph"/>
        <w:numPr>
          <w:ilvl w:val="0"/>
          <w:numId w:val="1"/>
        </w:numPr>
        <w:ind w:right="180"/>
      </w:pPr>
      <w:r>
        <w:t>What is needed for implementation?  Include resources and barriers that must be resolved.</w:t>
      </w:r>
    </w:p>
    <w:p w:rsidR="002B439B" w:rsidRDefault="002B439B" w:rsidP="002B439B">
      <w:pPr>
        <w:pStyle w:val="ListParagraph"/>
        <w:ind w:left="360" w:right="180"/>
      </w:pPr>
    </w:p>
    <w:p w:rsidR="002B439B" w:rsidRDefault="002B439B" w:rsidP="002B439B">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N/A</w:t>
      </w:r>
    </w:p>
    <w:p w:rsidR="002B439B" w:rsidRDefault="002B439B" w:rsidP="002B439B">
      <w:pPr>
        <w:pStyle w:val="Heading2"/>
        <w:ind w:right="180"/>
      </w:pPr>
      <w:bookmarkStart w:id="9" w:name="_Toc431453362"/>
      <w:r>
        <w:t>II.D   Seamless Integration of emergent psychiatric, substance use, and physical healthcare treatment</w:t>
      </w:r>
      <w:bookmarkEnd w:id="9"/>
    </w:p>
    <w:p w:rsidR="002B439B" w:rsidRDefault="002B439B" w:rsidP="002B439B">
      <w:pPr>
        <w:pStyle w:val="ListParagraph"/>
        <w:numPr>
          <w:ilvl w:val="0"/>
          <w:numId w:val="1"/>
        </w:numPr>
        <w:ind w:right="180"/>
      </w:pPr>
      <w:r>
        <w:t>What steps have been taken to integrate emergency psychiatric, substance use, and physical healthcare services?</w:t>
      </w:r>
    </w:p>
    <w:p w:rsidR="002B439B" w:rsidRDefault="002B439B" w:rsidP="002B439B">
      <w:pPr>
        <w:pStyle w:val="ListParagraph"/>
        <w:ind w:left="360" w:right="180"/>
      </w:pPr>
    </w:p>
    <w:p w:rsidR="002B439B" w:rsidRDefault="002B439B" w:rsidP="002B439B">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A LCDC was hired through one of the 1115 projects and clinic sites </w:t>
      </w:r>
      <w:r w:rsidR="00FF4FD5">
        <w:t xml:space="preserve">are now </w:t>
      </w:r>
      <w:r>
        <w:t xml:space="preserve">licensed to </w:t>
      </w:r>
      <w:r w:rsidR="00F63FBB">
        <w:t xml:space="preserve">provide </w:t>
      </w:r>
      <w:r>
        <w:t xml:space="preserve">substance abuse supportive services.  There is an in-house referral process between substance abuse and mental health services when needs are identified during treatment and co-occurring needs are also addressed.  ACCESS has entered into an arrangement </w:t>
      </w:r>
      <w:r w:rsidR="00982744">
        <w:t>to provide space in its Jacksonville location to</w:t>
      </w:r>
      <w:r>
        <w:t xml:space="preserve"> </w:t>
      </w:r>
      <w:r w:rsidR="00AA21D9">
        <w:t xml:space="preserve">True North, a </w:t>
      </w:r>
      <w:r w:rsidR="00F63FBB">
        <w:t xml:space="preserve">teaching </w:t>
      </w:r>
      <w:r w:rsidR="00AA21D9">
        <w:t xml:space="preserve">clinic </w:t>
      </w:r>
      <w:r w:rsidR="00FF4FD5">
        <w:t xml:space="preserve">providing low-cost </w:t>
      </w:r>
      <w:r w:rsidR="00F63FBB">
        <w:t xml:space="preserve">adult primary, pediatric, geriatric, and women’s health services through a University of Texas at Tyler academic practice partnership </w:t>
      </w:r>
      <w:r w:rsidR="00FF4FD5">
        <w:t>for</w:t>
      </w:r>
      <w:r w:rsidR="00F63FBB">
        <w:t xml:space="preserve"> family practice nurse practitioner students.</w:t>
      </w:r>
      <w:r>
        <w:t xml:space="preserve"> Mental health consumers with chronic physical conditions such as diabetes </w:t>
      </w:r>
      <w:r w:rsidR="00982744">
        <w:t>are</w:t>
      </w:r>
      <w:r>
        <w:t xml:space="preserve"> referred to </w:t>
      </w:r>
      <w:r w:rsidR="00982744">
        <w:t xml:space="preserve">True North </w:t>
      </w:r>
      <w:r>
        <w:t>for follow-up and, conversely, individuals presenting with possible mental health needs at th</w:t>
      </w:r>
      <w:r w:rsidR="00982744">
        <w:t>at clinic are</w:t>
      </w:r>
      <w:r>
        <w:t xml:space="preserve"> referred to ACCESS for follow-up. </w:t>
      </w:r>
      <w:r w:rsidRPr="0004201C">
        <w:t xml:space="preserve"> </w:t>
      </w:r>
      <w:r>
        <w:t xml:space="preserve">This program is in its infancy but is expected to expand over time.  Additionally, individuals presenting in psychiatric emergencies with medical and substance abuse issues are assessed when stable for referral to needed mental health or substance abuse services. </w:t>
      </w:r>
    </w:p>
    <w:p w:rsidR="002B439B" w:rsidRDefault="002B439B" w:rsidP="002B439B">
      <w:pPr>
        <w:pStyle w:val="ListParagraph"/>
        <w:ind w:left="360" w:right="180"/>
      </w:pPr>
    </w:p>
    <w:p w:rsidR="00B35E19" w:rsidRDefault="00B35E19" w:rsidP="002B439B">
      <w:pPr>
        <w:pStyle w:val="ListParagraph"/>
        <w:ind w:left="360" w:right="180"/>
      </w:pPr>
    </w:p>
    <w:p w:rsidR="00B35E19" w:rsidRDefault="00B35E19" w:rsidP="002B439B">
      <w:pPr>
        <w:pStyle w:val="ListParagraph"/>
        <w:ind w:left="360" w:right="180"/>
      </w:pPr>
    </w:p>
    <w:p w:rsidR="00B35E19" w:rsidRDefault="00B35E19" w:rsidP="002B439B">
      <w:pPr>
        <w:pStyle w:val="ListParagraph"/>
        <w:ind w:left="360" w:right="180"/>
      </w:pPr>
    </w:p>
    <w:p w:rsidR="00B35E19" w:rsidRDefault="00B35E19" w:rsidP="002B439B">
      <w:pPr>
        <w:pStyle w:val="ListParagraph"/>
        <w:ind w:left="360" w:right="180"/>
      </w:pPr>
    </w:p>
    <w:p w:rsidR="00B35E19" w:rsidRDefault="00B35E19" w:rsidP="002B439B">
      <w:pPr>
        <w:pStyle w:val="ListParagraph"/>
        <w:ind w:left="360" w:right="180"/>
      </w:pPr>
    </w:p>
    <w:p w:rsidR="00B35E19" w:rsidRDefault="00B35E19" w:rsidP="002B439B">
      <w:pPr>
        <w:pStyle w:val="ListParagraph"/>
        <w:ind w:left="360" w:right="180"/>
      </w:pPr>
    </w:p>
    <w:p w:rsidR="00B35E19" w:rsidRDefault="00B35E19" w:rsidP="002B439B">
      <w:pPr>
        <w:pStyle w:val="ListParagraph"/>
        <w:ind w:left="360" w:right="180"/>
      </w:pPr>
    </w:p>
    <w:p w:rsidR="00B35E19" w:rsidRDefault="00B35E19" w:rsidP="002B439B">
      <w:pPr>
        <w:pStyle w:val="ListParagraph"/>
        <w:ind w:left="360" w:right="180"/>
      </w:pPr>
    </w:p>
    <w:p w:rsidR="002B439B" w:rsidRDefault="002B439B" w:rsidP="002B439B">
      <w:pPr>
        <w:pStyle w:val="ListParagraph"/>
        <w:numPr>
          <w:ilvl w:val="0"/>
          <w:numId w:val="1"/>
        </w:numPr>
        <w:ind w:right="180"/>
      </w:pPr>
      <w:r>
        <w:lastRenderedPageBreak/>
        <w:t>What are your plans for the next two years to further coordinate and integrate these services?</w:t>
      </w:r>
    </w:p>
    <w:p w:rsidR="002B439B" w:rsidRDefault="002B439B" w:rsidP="002B439B">
      <w:pPr>
        <w:pStyle w:val="ListParagraph"/>
        <w:ind w:left="360" w:right="180"/>
      </w:pPr>
    </w:p>
    <w:p w:rsidR="002B439B" w:rsidRDefault="002B439B" w:rsidP="002B439B">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In addition to expanding the above referenced co-location and expanding integration of substance abuse, mental health, and physical health services, the LMHA </w:t>
      </w:r>
      <w:r w:rsidR="00912A5D">
        <w:t>has entered into a contractual relationship with the FQHC -Special Health Resources for Texas (SHRT),</w:t>
      </w:r>
      <w:r w:rsidR="00FF4FD5">
        <w:t xml:space="preserve"> which</w:t>
      </w:r>
      <w:r w:rsidR="00912A5D">
        <w:t xml:space="preserve"> is providing administrative and financial support to the True North Clinic. Further opportunities for integrating services between the two entities are being explored</w:t>
      </w:r>
      <w:r w:rsidR="00A33611">
        <w:t>. Another new partnership is being developed with the new Pharmacy program at the University of Texas at Tyler. Pharmacy students, under the supervision of the Director of that program, will review ACCESS client medications to identify possible drug in</w:t>
      </w:r>
      <w:r w:rsidR="006A5760">
        <w:t>t</w:t>
      </w:r>
      <w:r w:rsidR="00A33611">
        <w:t xml:space="preserve">eractions and work to coordinate continuity in medication practices between </w:t>
      </w:r>
      <w:r w:rsidR="006A5760">
        <w:t xml:space="preserve">ACCESS prescribers and local PCPs. The new initiatives are expanding </w:t>
      </w:r>
      <w:r>
        <w:t xml:space="preserve">availability of </w:t>
      </w:r>
      <w:r w:rsidR="006A5760">
        <w:t xml:space="preserve">local </w:t>
      </w:r>
      <w:r>
        <w:t xml:space="preserve">treatment options, particularly for the large indigent population in the area. </w:t>
      </w:r>
    </w:p>
    <w:p w:rsidR="002B439B" w:rsidRDefault="002B439B" w:rsidP="002B439B">
      <w:pPr>
        <w:pStyle w:val="Heading2"/>
        <w:spacing w:before="0"/>
        <w:ind w:right="180"/>
      </w:pPr>
      <w:bookmarkStart w:id="10" w:name="_Toc431453363"/>
    </w:p>
    <w:p w:rsidR="002B439B" w:rsidRDefault="002B439B" w:rsidP="002B439B">
      <w:pPr>
        <w:pStyle w:val="Heading2"/>
        <w:spacing w:before="0"/>
        <w:ind w:right="180"/>
      </w:pPr>
      <w:r>
        <w:t>II.E   Communication Plans</w:t>
      </w:r>
      <w:bookmarkEnd w:id="10"/>
    </w:p>
    <w:p w:rsidR="002B439B" w:rsidRDefault="002B439B" w:rsidP="002B439B">
      <w:pPr>
        <w:pStyle w:val="ListParagraph"/>
        <w:numPr>
          <w:ilvl w:val="0"/>
          <w:numId w:val="1"/>
        </w:numPr>
        <w:ind w:right="180"/>
      </w:pPr>
      <w:r>
        <w:t>How will key information from</w:t>
      </w:r>
      <w:r w:rsidRPr="009B1B90">
        <w:t xml:space="preserve"> </w:t>
      </w:r>
      <w:r>
        <w:t xml:space="preserve">the Psychiatric Emergency Plan </w:t>
      </w:r>
      <w:r w:rsidRPr="009B1B90">
        <w:t xml:space="preserve">be shared with </w:t>
      </w:r>
      <w:r>
        <w:t xml:space="preserve">emergency responders and other </w:t>
      </w:r>
      <w:r w:rsidRPr="009B1B90">
        <w:t xml:space="preserve">community stakeholders?  Consider </w:t>
      </w:r>
      <w:r>
        <w:t xml:space="preserve">use of </w:t>
      </w:r>
      <w:r w:rsidRPr="009B1B90">
        <w:t>pamphlets/brochures, p</w:t>
      </w:r>
      <w:r>
        <w:t>ocket guides</w:t>
      </w:r>
      <w:r w:rsidRPr="009B1B90">
        <w:t>,</w:t>
      </w:r>
      <w:r>
        <w:t xml:space="preserve"> website page,</w:t>
      </w:r>
      <w:r w:rsidRPr="009B1B90">
        <w:t xml:space="preserve"> mobile app, etc.</w:t>
      </w:r>
    </w:p>
    <w:p w:rsidR="002B439B" w:rsidRDefault="002B439B" w:rsidP="002B439B">
      <w:pPr>
        <w:ind w:right="180"/>
      </w:pPr>
    </w:p>
    <w:p w:rsidR="002B439B" w:rsidRDefault="002B439B" w:rsidP="002B439B">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Information will be </w:t>
      </w:r>
      <w:r w:rsidR="00B35E19">
        <w:t>available on the ACCESS website</w:t>
      </w:r>
      <w:r>
        <w:t>, as well as on ACCESS brochures that are widely distributed throughout the service area at community events, annual public forums, and regularly scheduled meetings of CRCGs and Crisis/Jail Diversion Meetings in each County. Brochures and information are also provided to emergency responders and placed in local service provider offices and emergency departments.</w:t>
      </w:r>
    </w:p>
    <w:p w:rsidR="002B439B" w:rsidRDefault="002B439B" w:rsidP="002B439B">
      <w:pPr>
        <w:ind w:right="180"/>
      </w:pPr>
    </w:p>
    <w:p w:rsidR="00B35E19" w:rsidRDefault="00B35E19" w:rsidP="002B439B">
      <w:pPr>
        <w:ind w:right="180"/>
      </w:pPr>
    </w:p>
    <w:p w:rsidR="00B35E19" w:rsidRDefault="00B35E19" w:rsidP="002B439B">
      <w:pPr>
        <w:ind w:right="180"/>
      </w:pPr>
    </w:p>
    <w:p w:rsidR="00B35E19" w:rsidRDefault="00B35E19" w:rsidP="002B439B">
      <w:pPr>
        <w:ind w:right="180"/>
      </w:pPr>
    </w:p>
    <w:p w:rsidR="00B35E19" w:rsidRDefault="00B35E19" w:rsidP="002B439B">
      <w:pPr>
        <w:ind w:right="180"/>
      </w:pPr>
    </w:p>
    <w:p w:rsidR="00B35E19" w:rsidRDefault="00B35E19" w:rsidP="002B439B">
      <w:pPr>
        <w:ind w:right="180"/>
      </w:pPr>
    </w:p>
    <w:p w:rsidR="00B35E19" w:rsidRDefault="00B35E19" w:rsidP="002B439B">
      <w:pPr>
        <w:ind w:right="180"/>
      </w:pPr>
    </w:p>
    <w:p w:rsidR="00B35E19" w:rsidRPr="009B1B90" w:rsidRDefault="00B35E19" w:rsidP="002B439B">
      <w:pPr>
        <w:ind w:right="180"/>
      </w:pPr>
    </w:p>
    <w:p w:rsidR="002B439B" w:rsidRDefault="002B439B" w:rsidP="002B439B">
      <w:pPr>
        <w:pStyle w:val="ListParagraph"/>
        <w:numPr>
          <w:ilvl w:val="0"/>
          <w:numId w:val="1"/>
        </w:numPr>
        <w:ind w:right="180"/>
      </w:pPr>
      <w:r>
        <w:lastRenderedPageBreak/>
        <w:t>How will you ensure LMHA staff (including MCOT, hotline, and staff receiving incoming telephone calls) have the information and training to implement the plan?</w:t>
      </w:r>
    </w:p>
    <w:p w:rsidR="002B439B" w:rsidRDefault="002B439B" w:rsidP="002B439B">
      <w:pPr>
        <w:ind w:right="180"/>
      </w:pPr>
    </w:p>
    <w:p w:rsidR="002B439B" w:rsidRDefault="002B439B" w:rsidP="002B439B">
      <w:pPr>
        <w:pStyle w:val="ListParagraph"/>
        <w:numPr>
          <w:ilvl w:val="0"/>
          <w:numId w:val="21"/>
        </w:numPr>
        <w:pBdr>
          <w:top w:val="single" w:sz="4" w:space="1" w:color="auto"/>
          <w:left w:val="single" w:sz="4" w:space="4" w:color="auto"/>
          <w:bottom w:val="single" w:sz="4" w:space="1" w:color="auto"/>
          <w:right w:val="single" w:sz="4" w:space="4" w:color="auto"/>
        </w:pBdr>
        <w:spacing w:before="120"/>
        <w:ind w:right="180"/>
      </w:pPr>
      <w:r>
        <w:t xml:space="preserve">During annual scheduled training, all current staff </w:t>
      </w:r>
      <w:proofErr w:type="gramStart"/>
      <w:r>
        <w:t>receive</w:t>
      </w:r>
      <w:proofErr w:type="gramEnd"/>
      <w:r>
        <w:t xml:space="preserve"> training on the crisis response systems, including any updates/revisions.  New </w:t>
      </w:r>
      <w:proofErr w:type="gramStart"/>
      <w:r>
        <w:t>staff receive</w:t>
      </w:r>
      <w:proofErr w:type="gramEnd"/>
      <w:r>
        <w:t xml:space="preserve"> crisis training during their orientation </w:t>
      </w:r>
      <w:r w:rsidR="00B35E19">
        <w:t xml:space="preserve">training.  Front office </w:t>
      </w:r>
      <w:proofErr w:type="gramStart"/>
      <w:r w:rsidR="00B35E19">
        <w:t>staff,</w:t>
      </w:r>
      <w:r>
        <w:t xml:space="preserve"> including individuals answering incoming phone calls, also receive</w:t>
      </w:r>
      <w:proofErr w:type="gramEnd"/>
      <w:r>
        <w:t xml:space="preserve"> additional training on responding to phone or walk-in crises. Information is also shared with the contracted crisis hotline provider to ensure they remain current with the LMHA’s crisis practices. The information is also available on the organization’s local intranet for quick references.</w:t>
      </w:r>
    </w:p>
    <w:p w:rsidR="002B439B" w:rsidRDefault="002B439B" w:rsidP="002B439B">
      <w:pPr>
        <w:pStyle w:val="Heading2"/>
        <w:ind w:right="180"/>
      </w:pPr>
      <w:bookmarkStart w:id="11" w:name="_Toc431453364"/>
      <w:r>
        <w:t>II.F   Gaps in the Local Crisis Response System</w:t>
      </w:r>
      <w:bookmarkEnd w:id="11"/>
    </w:p>
    <w:p w:rsidR="002B439B" w:rsidRDefault="002B439B" w:rsidP="002B439B">
      <w:pPr>
        <w:pStyle w:val="ListParagraph"/>
        <w:numPr>
          <w:ilvl w:val="0"/>
          <w:numId w:val="1"/>
        </w:numPr>
        <w:ind w:right="180"/>
      </w:pPr>
      <w:r>
        <w:t xml:space="preserve">What are the critical gaps in your local crisis emergency response system?  Consider needs in all parts of your local service area, including those specific to certain counties.  </w:t>
      </w:r>
    </w:p>
    <w:p w:rsidR="002B439B" w:rsidRDefault="002B439B" w:rsidP="002B439B">
      <w:pPr>
        <w:ind w:right="180"/>
      </w:pPr>
    </w:p>
    <w:tbl>
      <w:tblPr>
        <w:tblStyle w:val="TableGrid"/>
        <w:tblW w:w="12600" w:type="dxa"/>
        <w:tblInd w:w="378" w:type="dxa"/>
        <w:tblLook w:val="04A0" w:firstRow="1" w:lastRow="0" w:firstColumn="1" w:lastColumn="0" w:noHBand="0" w:noVBand="1"/>
        <w:tblCaption w:val="Gaps in the local crisis emergency response system"/>
        <w:tblDescription w:val="This column allows the user to record service system gaps by county. The first column specfies the rows under it (three) are to be used to name the county or counties. The second column specifies the rows under it be used to record service system gaps corresponding to the counties entred in the first column."/>
      </w:tblPr>
      <w:tblGrid>
        <w:gridCol w:w="3171"/>
        <w:gridCol w:w="9429"/>
      </w:tblGrid>
      <w:tr w:rsidR="002B439B" w:rsidRPr="00D75AEE" w:rsidTr="002B439B">
        <w:trPr>
          <w:trHeight w:val="285"/>
          <w:tblHeader/>
        </w:trPr>
        <w:tc>
          <w:tcPr>
            <w:tcW w:w="3171" w:type="dxa"/>
            <w:shd w:val="clear" w:color="auto" w:fill="DBE5F1" w:themeFill="accent1" w:themeFillTint="33"/>
          </w:tcPr>
          <w:p w:rsidR="002B439B" w:rsidRPr="00B66CAF" w:rsidRDefault="002B439B" w:rsidP="002B439B">
            <w:pPr>
              <w:rPr>
                <w:rFonts w:asciiTheme="majorHAnsi" w:hAnsiTheme="majorHAnsi"/>
                <w:b/>
                <w:color w:val="4F81BD" w:themeColor="accent1"/>
              </w:rPr>
            </w:pPr>
            <w:r w:rsidRPr="00B66CAF">
              <w:rPr>
                <w:rFonts w:asciiTheme="majorHAnsi" w:hAnsiTheme="majorHAnsi"/>
                <w:b/>
                <w:color w:val="4F81BD" w:themeColor="accent1"/>
              </w:rPr>
              <w:t>Counties</w:t>
            </w:r>
          </w:p>
        </w:tc>
        <w:tc>
          <w:tcPr>
            <w:tcW w:w="9429" w:type="dxa"/>
            <w:shd w:val="clear" w:color="auto" w:fill="DBE5F1" w:themeFill="accent1" w:themeFillTint="33"/>
          </w:tcPr>
          <w:p w:rsidR="002B439B" w:rsidRPr="00B66CAF" w:rsidRDefault="002B439B" w:rsidP="002B439B">
            <w:pPr>
              <w:rPr>
                <w:rFonts w:asciiTheme="majorHAnsi" w:hAnsiTheme="majorHAnsi"/>
                <w:b/>
                <w:color w:val="4F81BD" w:themeColor="accent1"/>
              </w:rPr>
            </w:pPr>
            <w:r w:rsidRPr="00B66CAF">
              <w:rPr>
                <w:rFonts w:asciiTheme="majorHAnsi" w:hAnsiTheme="majorHAnsi"/>
                <w:b/>
                <w:color w:val="4F81BD" w:themeColor="accent1"/>
              </w:rPr>
              <w:t>Service System Gaps</w:t>
            </w:r>
          </w:p>
        </w:tc>
      </w:tr>
      <w:tr w:rsidR="002B439B" w:rsidTr="002B439B">
        <w:trPr>
          <w:trHeight w:val="301"/>
        </w:trPr>
        <w:tc>
          <w:tcPr>
            <w:tcW w:w="3171" w:type="dxa"/>
          </w:tcPr>
          <w:p w:rsidR="002B439B" w:rsidRDefault="002B439B" w:rsidP="002B439B">
            <w:pPr>
              <w:spacing w:before="120"/>
              <w:ind w:right="180"/>
            </w:pPr>
            <w:r>
              <w:t>Anderson, Cherokee</w:t>
            </w:r>
          </w:p>
        </w:tc>
        <w:tc>
          <w:tcPr>
            <w:tcW w:w="9429" w:type="dxa"/>
          </w:tcPr>
          <w:p w:rsidR="002B439B" w:rsidRDefault="002B439B" w:rsidP="002B439B">
            <w:pPr>
              <w:pStyle w:val="ListParagraph"/>
              <w:numPr>
                <w:ilvl w:val="0"/>
                <w:numId w:val="6"/>
              </w:numPr>
              <w:spacing w:before="120"/>
              <w:ind w:left="432" w:right="180"/>
            </w:pPr>
            <w:r>
              <w:t xml:space="preserve">No short or long-term residential treatment available </w:t>
            </w:r>
          </w:p>
        </w:tc>
      </w:tr>
      <w:tr w:rsidR="002B439B" w:rsidTr="002B439B">
        <w:trPr>
          <w:trHeight w:val="301"/>
        </w:trPr>
        <w:tc>
          <w:tcPr>
            <w:tcW w:w="3171" w:type="dxa"/>
          </w:tcPr>
          <w:p w:rsidR="002B439B" w:rsidRDefault="002B439B" w:rsidP="002B439B">
            <w:pPr>
              <w:spacing w:before="120"/>
              <w:ind w:right="180"/>
            </w:pPr>
            <w:r>
              <w:t>Anderson, Cherokee</w:t>
            </w:r>
          </w:p>
        </w:tc>
        <w:tc>
          <w:tcPr>
            <w:tcW w:w="9429" w:type="dxa"/>
          </w:tcPr>
          <w:p w:rsidR="002B439B" w:rsidRDefault="002B439B" w:rsidP="002B439B">
            <w:pPr>
              <w:pStyle w:val="ListParagraph"/>
              <w:numPr>
                <w:ilvl w:val="0"/>
                <w:numId w:val="6"/>
              </w:numPr>
              <w:spacing w:before="120"/>
              <w:ind w:left="432" w:right="180"/>
            </w:pPr>
            <w:r>
              <w:t>No substance abuse detox available or residential SA treatment</w:t>
            </w:r>
          </w:p>
        </w:tc>
      </w:tr>
      <w:tr w:rsidR="002B439B" w:rsidTr="002B439B">
        <w:trPr>
          <w:trHeight w:val="301"/>
        </w:trPr>
        <w:tc>
          <w:tcPr>
            <w:tcW w:w="3171" w:type="dxa"/>
          </w:tcPr>
          <w:p w:rsidR="002B439B" w:rsidRDefault="002B439B" w:rsidP="002B439B">
            <w:pPr>
              <w:spacing w:before="120"/>
              <w:ind w:right="180"/>
            </w:pPr>
            <w:r>
              <w:t>Anderson, Cherokee</w:t>
            </w:r>
          </w:p>
        </w:tc>
        <w:tc>
          <w:tcPr>
            <w:tcW w:w="9429" w:type="dxa"/>
          </w:tcPr>
          <w:p w:rsidR="002B439B" w:rsidRDefault="002B439B" w:rsidP="002B439B">
            <w:pPr>
              <w:pStyle w:val="ListParagraph"/>
              <w:numPr>
                <w:ilvl w:val="0"/>
                <w:numId w:val="6"/>
              </w:numPr>
              <w:spacing w:before="120"/>
              <w:ind w:left="432" w:right="180"/>
            </w:pPr>
            <w:r>
              <w:t xml:space="preserve">No </w:t>
            </w:r>
            <w:r w:rsidR="00B35E19">
              <w:t xml:space="preserve">local </w:t>
            </w:r>
            <w:r>
              <w:t xml:space="preserve">respite </w:t>
            </w:r>
            <w:r w:rsidR="000C6B8C">
              <w:t xml:space="preserve">or facility-based crisis observation </w:t>
            </w:r>
            <w:r>
              <w:t>programs available</w:t>
            </w:r>
          </w:p>
        </w:tc>
      </w:tr>
    </w:tbl>
    <w:p w:rsidR="002B439B" w:rsidRDefault="002B439B" w:rsidP="002B439B"/>
    <w:p w:rsidR="002B439B" w:rsidRDefault="002B439B" w:rsidP="002B439B">
      <w:pPr>
        <w:pStyle w:val="Heading1"/>
        <w:ind w:right="180"/>
      </w:pPr>
      <w:bookmarkStart w:id="12" w:name="_Toc431453365"/>
      <w:r>
        <w:t>Section III: Plans and Priorities for System Development</w:t>
      </w:r>
      <w:bookmarkEnd w:id="12"/>
    </w:p>
    <w:p w:rsidR="002B439B" w:rsidRPr="006C3168" w:rsidRDefault="002B439B" w:rsidP="002B439B">
      <w:pPr>
        <w:pStyle w:val="Heading2"/>
        <w:ind w:right="180"/>
      </w:pPr>
      <w:bookmarkStart w:id="13" w:name="_Toc431453366"/>
      <w:r>
        <w:t xml:space="preserve">III.A   </w:t>
      </w:r>
      <w:r w:rsidRPr="006C3168">
        <w:t>Jail Diversion</w:t>
      </w:r>
      <w:bookmarkEnd w:id="13"/>
      <w:r w:rsidRPr="006C3168">
        <w:t xml:space="preserve"> </w:t>
      </w:r>
    </w:p>
    <w:p w:rsidR="002B439B" w:rsidRPr="006C3168" w:rsidRDefault="002B439B" w:rsidP="002B439B">
      <w:pPr>
        <w:ind w:right="180"/>
        <w:rPr>
          <w:rFonts w:ascii="Cambria" w:hAnsi="Cambria"/>
          <w:i/>
        </w:rPr>
      </w:pPr>
      <w:r w:rsidRPr="006C3168">
        <w:rPr>
          <w:rFonts w:ascii="Cambria" w:hAnsi="Cambria"/>
          <w:i/>
        </w:rPr>
        <w:t>Indicate which of the following strategies you use to divert individuals from the criminal justice system.</w:t>
      </w:r>
      <w:r w:rsidRPr="00E75DFA">
        <w:rPr>
          <w:rFonts w:ascii="Cambria" w:hAnsi="Cambria"/>
          <w:i/>
        </w:rPr>
        <w:t xml:space="preserve"> </w:t>
      </w:r>
      <w:proofErr w:type="gramStart"/>
      <w:r w:rsidRPr="006C3168">
        <w:rPr>
          <w:rFonts w:ascii="Cambria" w:hAnsi="Cambria"/>
          <w:i/>
        </w:rPr>
        <w:t>List current activities and any plans for the next two years.</w:t>
      </w:r>
      <w:proofErr w:type="gramEnd"/>
      <w:r w:rsidRPr="006C3168">
        <w:rPr>
          <w:rFonts w:ascii="Cambria" w:hAnsi="Cambria"/>
          <w:i/>
        </w:rPr>
        <w:t xml:space="preserve"> </w:t>
      </w:r>
      <w:r>
        <w:rPr>
          <w:rFonts w:ascii="Cambria" w:hAnsi="Cambria"/>
          <w:i/>
        </w:rPr>
        <w:t xml:space="preserve"> Include specific activities that describe the strategies checked in the first column. </w:t>
      </w:r>
      <w:r w:rsidRPr="0025071A">
        <w:rPr>
          <w:rFonts w:ascii="Cambria" w:hAnsi="Cambria"/>
          <w:i/>
        </w:rPr>
        <w:t xml:space="preserve">For those areas not required in the DSHS Performance Contract, enter NA if the LMHA has no current or planned activities.  </w:t>
      </w:r>
    </w:p>
    <w:p w:rsidR="002B439B" w:rsidRPr="006C3168" w:rsidRDefault="002B439B" w:rsidP="002B439B">
      <w:pPr>
        <w:ind w:right="180"/>
        <w:rPr>
          <w:rFonts w:ascii="Cambria" w:hAnsi="Cambria"/>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2B439B" w:rsidRPr="00670839" w:rsidTr="002B439B">
        <w:trPr>
          <w:tblHeader/>
        </w:trPr>
        <w:tc>
          <w:tcPr>
            <w:tcW w:w="12798" w:type="dxa"/>
            <w:gridSpan w:val="2"/>
            <w:shd w:val="clear" w:color="auto" w:fill="DBE5F1" w:themeFill="accent1" w:themeFillTint="33"/>
          </w:tcPr>
          <w:p w:rsidR="002B439B" w:rsidRPr="00E75DFA" w:rsidRDefault="002B439B" w:rsidP="002B439B">
            <w:pPr>
              <w:ind w:right="180"/>
              <w:rPr>
                <w:rFonts w:asciiTheme="majorHAnsi" w:hAnsiTheme="majorHAnsi"/>
                <w:b/>
                <w:color w:val="4F81BD" w:themeColor="accent1"/>
              </w:rPr>
            </w:pPr>
            <w:r w:rsidRPr="00E75DFA">
              <w:rPr>
                <w:rFonts w:asciiTheme="majorHAnsi" w:hAnsiTheme="majorHAnsi"/>
                <w:b/>
                <w:color w:val="4F81BD" w:themeColor="accent1"/>
              </w:rPr>
              <w:lastRenderedPageBreak/>
              <w:t xml:space="preserve">Intercept 1:  Law </w:t>
            </w:r>
            <w:r>
              <w:rPr>
                <w:rFonts w:asciiTheme="majorHAnsi" w:hAnsiTheme="majorHAnsi"/>
                <w:b/>
                <w:color w:val="4F81BD" w:themeColor="accent1"/>
              </w:rPr>
              <w:t>E</w:t>
            </w:r>
            <w:r w:rsidRPr="00E75DFA">
              <w:rPr>
                <w:rFonts w:asciiTheme="majorHAnsi" w:hAnsiTheme="majorHAnsi"/>
                <w:b/>
                <w:color w:val="4F81BD" w:themeColor="accent1"/>
              </w:rPr>
              <w:t xml:space="preserve">nforcement and </w:t>
            </w:r>
            <w:r>
              <w:rPr>
                <w:rFonts w:asciiTheme="majorHAnsi" w:hAnsiTheme="majorHAnsi"/>
                <w:b/>
                <w:color w:val="4F81BD" w:themeColor="accent1"/>
              </w:rPr>
              <w:t>E</w:t>
            </w:r>
            <w:r w:rsidRPr="00E75DFA">
              <w:rPr>
                <w:rFonts w:asciiTheme="majorHAnsi" w:hAnsiTheme="majorHAnsi"/>
                <w:b/>
                <w:color w:val="4F81BD" w:themeColor="accent1"/>
              </w:rPr>
              <w:t xml:space="preserve">mergency </w:t>
            </w:r>
            <w:r>
              <w:rPr>
                <w:rFonts w:asciiTheme="majorHAnsi" w:hAnsiTheme="majorHAnsi"/>
                <w:b/>
                <w:color w:val="4F81BD" w:themeColor="accent1"/>
              </w:rPr>
              <w:t>S</w:t>
            </w:r>
            <w:r w:rsidRPr="00E75DFA">
              <w:rPr>
                <w:rFonts w:asciiTheme="majorHAnsi" w:hAnsiTheme="majorHAnsi"/>
                <w:b/>
                <w:color w:val="4F81BD" w:themeColor="accent1"/>
              </w:rPr>
              <w:t>ervices</w:t>
            </w:r>
          </w:p>
        </w:tc>
      </w:tr>
      <w:tr w:rsidR="002B439B" w:rsidRPr="00670839" w:rsidTr="002B439B">
        <w:trPr>
          <w:tblHeader/>
        </w:trPr>
        <w:tc>
          <w:tcPr>
            <w:tcW w:w="7128" w:type="dxa"/>
            <w:shd w:val="clear" w:color="auto" w:fill="DBE5F1" w:themeFill="accent1" w:themeFillTint="33"/>
          </w:tcPr>
          <w:p w:rsidR="002B439B" w:rsidRPr="00EB4E9E" w:rsidRDefault="002B439B" w:rsidP="002B439B">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2B439B" w:rsidRPr="00952BDD" w:rsidRDefault="002B439B" w:rsidP="002B439B">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2B439B" w:rsidRPr="00670839" w:rsidTr="002B439B">
        <w:tc>
          <w:tcPr>
            <w:tcW w:w="7128" w:type="dxa"/>
            <w:shd w:val="clear" w:color="auto" w:fill="auto"/>
          </w:tcPr>
          <w:p w:rsidR="002B439B" w:rsidRDefault="002B439B" w:rsidP="002B439B">
            <w:pPr>
              <w:pStyle w:val="ListBullet"/>
              <w:numPr>
                <w:ilvl w:val="0"/>
                <w:numId w:val="0"/>
              </w:numPr>
              <w:spacing w:before="120"/>
              <w:ind w:right="180"/>
              <w:contextualSpacing/>
              <w:rPr>
                <w:rFonts w:ascii="Cambria" w:hAnsi="Cambria"/>
              </w:rPr>
            </w:pPr>
            <w:sdt>
              <w:sdtPr>
                <w:rPr>
                  <w:rFonts w:ascii="Cambria" w:hAnsi="Cambria"/>
                </w:rPr>
                <w:id w:val="1549498287"/>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Co-mobilization with Crisis Intervention Team (CIT) </w:t>
            </w:r>
          </w:p>
          <w:p w:rsidR="002B439B" w:rsidRPr="00670839" w:rsidRDefault="002B439B" w:rsidP="002B439B">
            <w:pPr>
              <w:pStyle w:val="ListBullet"/>
              <w:numPr>
                <w:ilvl w:val="0"/>
                <w:numId w:val="0"/>
              </w:numPr>
              <w:spacing w:before="120"/>
              <w:ind w:right="180"/>
              <w:contextualSpacing/>
              <w:rPr>
                <w:rFonts w:ascii="Cambria" w:hAnsi="Cambria"/>
              </w:rPr>
            </w:pPr>
            <w:sdt>
              <w:sdtPr>
                <w:rPr>
                  <w:rFonts w:ascii="Cambria" w:hAnsi="Cambria"/>
                </w:rPr>
                <w:id w:val="962918555"/>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w:t>
            </w:r>
            <w:r w:rsidRPr="00670839">
              <w:rPr>
                <w:rFonts w:ascii="Cambria" w:hAnsi="Cambria"/>
              </w:rPr>
              <w:t xml:space="preserve">Co-mobilization with </w:t>
            </w:r>
            <w:r>
              <w:rPr>
                <w:rFonts w:ascii="Cambria" w:hAnsi="Cambria"/>
              </w:rPr>
              <w:t>Mental Health Deputies</w:t>
            </w:r>
            <w:r w:rsidRPr="00670839">
              <w:rPr>
                <w:rFonts w:ascii="Cambria" w:hAnsi="Cambria"/>
              </w:rPr>
              <w:t xml:space="preserve"> </w:t>
            </w:r>
          </w:p>
          <w:p w:rsidR="002B439B" w:rsidRDefault="002B439B" w:rsidP="002B439B">
            <w:pPr>
              <w:pStyle w:val="ListBullet"/>
              <w:numPr>
                <w:ilvl w:val="0"/>
                <w:numId w:val="0"/>
              </w:numPr>
              <w:ind w:right="180"/>
              <w:rPr>
                <w:rFonts w:ascii="Cambria" w:hAnsi="Cambria"/>
              </w:rPr>
            </w:pPr>
            <w:sdt>
              <w:sdtPr>
                <w:rPr>
                  <w:rFonts w:ascii="Cambria" w:hAnsi="Cambria"/>
                </w:rPr>
                <w:id w:val="-241024089"/>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Co-location with CIT </w:t>
            </w:r>
            <w:r>
              <w:rPr>
                <w:rFonts w:ascii="Cambria" w:hAnsi="Cambria"/>
              </w:rPr>
              <w:t>and/</w:t>
            </w:r>
            <w:r w:rsidRPr="00670839">
              <w:rPr>
                <w:rFonts w:ascii="Cambria" w:hAnsi="Cambria"/>
              </w:rPr>
              <w:t>or MH Deputies</w:t>
            </w:r>
          </w:p>
          <w:p w:rsidR="002B439B" w:rsidRDefault="002B439B" w:rsidP="002B439B">
            <w:pPr>
              <w:pStyle w:val="ListBullet"/>
              <w:numPr>
                <w:ilvl w:val="0"/>
                <w:numId w:val="0"/>
              </w:numPr>
              <w:ind w:right="180"/>
              <w:rPr>
                <w:rFonts w:ascii="Cambria" w:hAnsi="Cambria"/>
              </w:rPr>
            </w:pPr>
            <w:sdt>
              <w:sdtPr>
                <w:rPr>
                  <w:rFonts w:ascii="Cambria" w:hAnsi="Cambria"/>
                </w:rPr>
                <w:id w:val="106394952"/>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Training </w:t>
            </w:r>
            <w:r>
              <w:rPr>
                <w:rFonts w:ascii="Cambria" w:hAnsi="Cambria"/>
              </w:rPr>
              <w:t xml:space="preserve">dispatch and first responders </w:t>
            </w:r>
            <w:r w:rsidRPr="00670839">
              <w:rPr>
                <w:rFonts w:ascii="Cambria" w:hAnsi="Cambria"/>
              </w:rPr>
              <w:t xml:space="preserve"> </w:t>
            </w:r>
          </w:p>
          <w:p w:rsidR="002B439B" w:rsidRDefault="002B439B" w:rsidP="002B439B">
            <w:pPr>
              <w:pStyle w:val="ListBullet"/>
              <w:numPr>
                <w:ilvl w:val="0"/>
                <w:numId w:val="0"/>
              </w:numPr>
              <w:ind w:right="180"/>
              <w:rPr>
                <w:rFonts w:ascii="Cambria" w:hAnsi="Cambria"/>
              </w:rPr>
            </w:pPr>
            <w:sdt>
              <w:sdtPr>
                <w:rPr>
                  <w:rFonts w:ascii="Cambria" w:hAnsi="Cambria"/>
                </w:rPr>
                <w:id w:val="1929077572"/>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Training law enforcement staff </w:t>
            </w:r>
          </w:p>
          <w:p w:rsidR="002B439B" w:rsidRDefault="002B439B" w:rsidP="002B439B">
            <w:pPr>
              <w:pStyle w:val="ListBullet"/>
              <w:numPr>
                <w:ilvl w:val="0"/>
                <w:numId w:val="0"/>
              </w:numPr>
              <w:ind w:left="391" w:right="180" w:hanging="391"/>
              <w:rPr>
                <w:rFonts w:ascii="Cambria" w:hAnsi="Cambria"/>
              </w:rPr>
            </w:pPr>
            <w:sdt>
              <w:sdtPr>
                <w:rPr>
                  <w:rFonts w:ascii="Cambria" w:hAnsi="Cambria"/>
                </w:rPr>
                <w:id w:val="-1191606136"/>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w:t>
            </w:r>
            <w:r>
              <w:rPr>
                <w:rFonts w:ascii="Cambria" w:hAnsi="Cambria"/>
              </w:rPr>
              <w:t>Training of court personnel</w:t>
            </w:r>
          </w:p>
          <w:p w:rsidR="002B439B" w:rsidRDefault="002B439B" w:rsidP="002B439B">
            <w:pPr>
              <w:pStyle w:val="ListBullet"/>
              <w:numPr>
                <w:ilvl w:val="0"/>
                <w:numId w:val="0"/>
              </w:numPr>
              <w:ind w:left="391" w:right="180" w:hanging="391"/>
              <w:rPr>
                <w:rFonts w:ascii="Cambria" w:hAnsi="Cambria"/>
              </w:rPr>
            </w:pPr>
            <w:sdt>
              <w:sdtPr>
                <w:rPr>
                  <w:rFonts w:ascii="Cambria" w:hAnsi="Cambria"/>
                </w:rPr>
                <w:id w:val="-1217576427"/>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w:t>
            </w:r>
            <w:r>
              <w:rPr>
                <w:rFonts w:ascii="Cambria" w:hAnsi="Cambria"/>
              </w:rPr>
              <w:t>Training of probation personnel</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1369836716"/>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Documenting police contacts with persons with mental illness</w:t>
            </w:r>
          </w:p>
          <w:p w:rsidR="002B439B" w:rsidRPr="00670839" w:rsidRDefault="002B439B" w:rsidP="002B439B">
            <w:pPr>
              <w:pStyle w:val="ListBullet"/>
              <w:numPr>
                <w:ilvl w:val="0"/>
                <w:numId w:val="0"/>
              </w:numPr>
              <w:ind w:right="180"/>
              <w:rPr>
                <w:rFonts w:ascii="Cambria" w:hAnsi="Cambria"/>
              </w:rPr>
            </w:pPr>
            <w:sdt>
              <w:sdtPr>
                <w:rPr>
                  <w:rFonts w:ascii="Cambria" w:hAnsi="Cambria"/>
                </w:rPr>
                <w:id w:val="-195158259"/>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Police-friendly drop-off point</w:t>
            </w:r>
          </w:p>
          <w:p w:rsidR="002B439B" w:rsidRPr="00670839" w:rsidRDefault="002B439B" w:rsidP="002B439B">
            <w:pPr>
              <w:pStyle w:val="ListBullet"/>
              <w:numPr>
                <w:ilvl w:val="0"/>
                <w:numId w:val="0"/>
              </w:numPr>
              <w:ind w:left="337" w:right="180" w:hanging="337"/>
              <w:rPr>
                <w:rFonts w:ascii="Cambria" w:hAnsi="Cambria"/>
              </w:rPr>
            </w:pPr>
            <w:sdt>
              <w:sdtPr>
                <w:rPr>
                  <w:rFonts w:ascii="Cambria" w:hAnsi="Cambria"/>
                </w:rPr>
                <w:id w:val="1537157365"/>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Service linkage and follow-up for individuals who are not hospitalized</w:t>
            </w:r>
          </w:p>
          <w:p w:rsidR="002B439B" w:rsidRPr="00670839" w:rsidRDefault="002B439B" w:rsidP="002B439B">
            <w:pPr>
              <w:ind w:right="180"/>
              <w:rPr>
                <w:rFonts w:ascii="Cambria" w:hAnsi="Cambria"/>
              </w:rPr>
            </w:pPr>
            <w:sdt>
              <w:sdtPr>
                <w:rPr>
                  <w:rFonts w:ascii="Cambria" w:hAnsi="Cambria"/>
                </w:rPr>
                <w:id w:val="1934086811"/>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Other:  </w:t>
            </w:r>
            <w:sdt>
              <w:sdtPr>
                <w:rPr>
                  <w:rFonts w:ascii="Cambria" w:hAnsi="Cambria"/>
                </w:rPr>
                <w:id w:val="756405803"/>
                <w:showingPlcHdr/>
                <w:text/>
              </w:sdtPr>
              <w:sdtContent>
                <w:r w:rsidRPr="00313187">
                  <w:rPr>
                    <w:rStyle w:val="PlaceholderText"/>
                  </w:rPr>
                  <w:t>Click here to enter text.</w:t>
                </w:r>
              </w:sdtContent>
            </w:sdt>
          </w:p>
        </w:tc>
        <w:tc>
          <w:tcPr>
            <w:tcW w:w="5670" w:type="dxa"/>
            <w:shd w:val="clear" w:color="auto" w:fill="auto"/>
          </w:tcPr>
          <w:p w:rsidR="002B439B" w:rsidRPr="00670839" w:rsidRDefault="002B439B" w:rsidP="00F65480">
            <w:pPr>
              <w:pStyle w:val="ListBullet"/>
              <w:numPr>
                <w:ilvl w:val="0"/>
                <w:numId w:val="25"/>
              </w:numPr>
              <w:spacing w:after="120"/>
              <w:ind w:right="180"/>
              <w:rPr>
                <w:rFonts w:ascii="Cambria" w:hAnsi="Cambria"/>
              </w:rPr>
            </w:pPr>
            <w:r>
              <w:rPr>
                <w:rFonts w:ascii="Cambria" w:hAnsi="Cambria"/>
              </w:rPr>
              <w:t xml:space="preserve">ACCESS funds a MH Deputy in each County who </w:t>
            </w:r>
            <w:proofErr w:type="gramStart"/>
            <w:r>
              <w:rPr>
                <w:rFonts w:ascii="Cambria" w:hAnsi="Cambria"/>
              </w:rPr>
              <w:t>are</w:t>
            </w:r>
            <w:proofErr w:type="gramEnd"/>
            <w:r>
              <w:rPr>
                <w:rFonts w:ascii="Cambria" w:hAnsi="Cambria"/>
              </w:rPr>
              <w:t xml:space="preserve"> physically located at the ACCESS MH Clinics and accompany MCOT staff and other emergency personnel in attempts to provide intervention services before incarceration is needed. MCOT and other ACCESS staff provide crisis training to Juvenile Probation Departments, dispatch/first responders,</w:t>
            </w:r>
            <w:r w:rsidR="000D0AD2">
              <w:rPr>
                <w:rFonts w:ascii="Cambria" w:hAnsi="Cambria"/>
              </w:rPr>
              <w:t xml:space="preserve"> and have paid to send Palestine and Jacksonville </w:t>
            </w:r>
            <w:r>
              <w:rPr>
                <w:rFonts w:ascii="Cambria" w:hAnsi="Cambria"/>
              </w:rPr>
              <w:t xml:space="preserve">Police personnel to receive crisis training. MHFA training has also been provided and one of the original trainers was an Officer with the Palestine Police Department.  Staff document police contacts with individuals served when that information is available to them, either from information obtained from AVAIL (crisis hotline provider), MCOT staff, MH Deputies, or through personal knowledge. Police are able to drop individuals off at the Clinics during business hours and at local Emergency Departments where MCOT staff will meet them. </w:t>
            </w:r>
            <w:r w:rsidR="00BE07A5">
              <w:rPr>
                <w:rFonts w:ascii="Cambria" w:hAnsi="Cambria"/>
              </w:rPr>
              <w:t xml:space="preserve">MCOT also screens individuals at local Police Departments, in client homes and will go </w:t>
            </w:r>
            <w:r w:rsidR="00F65480">
              <w:rPr>
                <w:rFonts w:ascii="Cambria" w:hAnsi="Cambria"/>
              </w:rPr>
              <w:t xml:space="preserve">to </w:t>
            </w:r>
            <w:r w:rsidR="00BE07A5">
              <w:rPr>
                <w:rFonts w:ascii="Cambria" w:hAnsi="Cambria"/>
              </w:rPr>
              <w:t xml:space="preserve">alternate sites in the community, whenever feasible, to prevent unnecessary hospitalizations and </w:t>
            </w:r>
            <w:r w:rsidR="00F65480">
              <w:rPr>
                <w:rFonts w:ascii="Cambria" w:hAnsi="Cambria"/>
              </w:rPr>
              <w:t>ED admissions.</w:t>
            </w:r>
            <w:r w:rsidR="00BE07A5">
              <w:rPr>
                <w:rFonts w:ascii="Cambria" w:hAnsi="Cambria"/>
              </w:rPr>
              <w:t xml:space="preserve"> </w:t>
            </w:r>
            <w:r>
              <w:rPr>
                <w:rFonts w:ascii="Cambria" w:hAnsi="Cambria"/>
              </w:rPr>
              <w:t xml:space="preserve">The MCOT provides service linkage and follow-up for individuals who are not hospitalized until they </w:t>
            </w:r>
            <w:r>
              <w:rPr>
                <w:rFonts w:ascii="Cambria" w:hAnsi="Cambria"/>
              </w:rPr>
              <w:lastRenderedPageBreak/>
              <w:t>are no longer in crisis, making referrals to services as needed.</w:t>
            </w:r>
          </w:p>
        </w:tc>
      </w:tr>
      <w:tr w:rsidR="002B439B" w:rsidRPr="00E75DFA" w:rsidTr="002B439B">
        <w:tc>
          <w:tcPr>
            <w:tcW w:w="12798" w:type="dxa"/>
            <w:gridSpan w:val="2"/>
            <w:shd w:val="clear" w:color="auto" w:fill="auto"/>
          </w:tcPr>
          <w:p w:rsidR="002B439B" w:rsidRPr="00BE0487" w:rsidRDefault="002B439B" w:rsidP="002B439B">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lastRenderedPageBreak/>
              <w:t xml:space="preserve">Plans for the upcoming two years: </w:t>
            </w:r>
          </w:p>
          <w:p w:rsidR="002B439B" w:rsidRPr="00B328D6" w:rsidRDefault="002B439B" w:rsidP="00C14791">
            <w:pPr>
              <w:pStyle w:val="ListBullet"/>
              <w:numPr>
                <w:ilvl w:val="0"/>
                <w:numId w:val="0"/>
              </w:numPr>
              <w:spacing w:after="120"/>
              <w:ind w:left="360" w:right="180"/>
              <w:rPr>
                <w:rFonts w:ascii="Cambria" w:hAnsi="Cambria"/>
              </w:rPr>
            </w:pPr>
            <w:r w:rsidRPr="000248E2">
              <w:rPr>
                <w:rFonts w:ascii="Cambria" w:hAnsi="Cambria"/>
              </w:rPr>
              <w:t>ACCESS will continue to explore opportunities to educate stakeholders in the communities we serve on known jail diversion strategies. This process will include; strengthening the relationships of all available stakeholders; educating all first responders on available resources for diversion when applicable; continuing to educate and formulate diversions strategies with community partners and law enforcement agencies through quarterly meetings.</w:t>
            </w:r>
            <w:r>
              <w:rPr>
                <w:rFonts w:ascii="Cambria" w:hAnsi="Cambria"/>
              </w:rPr>
              <w:t xml:space="preserve"> </w:t>
            </w:r>
            <w:r w:rsidR="005E663C">
              <w:rPr>
                <w:rFonts w:ascii="Cambria" w:hAnsi="Cambria"/>
              </w:rPr>
              <w:t xml:space="preserve"> </w:t>
            </w:r>
            <w:r w:rsidR="00C14791">
              <w:rPr>
                <w:rFonts w:ascii="Cambria" w:hAnsi="Cambria"/>
              </w:rPr>
              <w:t xml:space="preserve">Additionally, </w:t>
            </w:r>
            <w:r w:rsidR="005E663C">
              <w:rPr>
                <w:rFonts w:ascii="Cambria" w:hAnsi="Cambria"/>
              </w:rPr>
              <w:t xml:space="preserve">MCOT </w:t>
            </w:r>
            <w:proofErr w:type="gramStart"/>
            <w:r w:rsidR="005E663C">
              <w:rPr>
                <w:rFonts w:ascii="Cambria" w:hAnsi="Cambria"/>
              </w:rPr>
              <w:t>staff are</w:t>
            </w:r>
            <w:proofErr w:type="gramEnd"/>
            <w:r w:rsidR="005E663C">
              <w:rPr>
                <w:rFonts w:ascii="Cambria" w:hAnsi="Cambria"/>
              </w:rPr>
              <w:t xml:space="preserve"> start</w:t>
            </w:r>
            <w:r w:rsidR="00C14791">
              <w:rPr>
                <w:rFonts w:ascii="Cambria" w:hAnsi="Cambria"/>
              </w:rPr>
              <w:t>ing</w:t>
            </w:r>
            <w:r w:rsidR="005E663C">
              <w:rPr>
                <w:rFonts w:ascii="Cambria" w:hAnsi="Cambria"/>
              </w:rPr>
              <w:t xml:space="preserve"> “ride </w:t>
            </w:r>
            <w:proofErr w:type="spellStart"/>
            <w:r w:rsidR="005E663C">
              <w:rPr>
                <w:rFonts w:ascii="Cambria" w:hAnsi="Cambria"/>
              </w:rPr>
              <w:t>alongs</w:t>
            </w:r>
            <w:proofErr w:type="spellEnd"/>
            <w:r w:rsidR="005E663C">
              <w:rPr>
                <w:rFonts w:ascii="Cambria" w:hAnsi="Cambria"/>
              </w:rPr>
              <w:t xml:space="preserve">” with </w:t>
            </w:r>
            <w:r w:rsidR="00C14791">
              <w:rPr>
                <w:rFonts w:ascii="Cambria" w:hAnsi="Cambria"/>
              </w:rPr>
              <w:t xml:space="preserve">the </w:t>
            </w:r>
            <w:r w:rsidR="005E663C">
              <w:rPr>
                <w:rFonts w:ascii="Cambria" w:hAnsi="Cambria"/>
              </w:rPr>
              <w:t xml:space="preserve">Palestine Police Department and will pursue initiation of </w:t>
            </w:r>
            <w:r w:rsidR="00C14791">
              <w:rPr>
                <w:rFonts w:ascii="Cambria" w:hAnsi="Cambria"/>
              </w:rPr>
              <w:t xml:space="preserve">that </w:t>
            </w:r>
            <w:r w:rsidR="005E663C">
              <w:rPr>
                <w:rFonts w:ascii="Cambria" w:hAnsi="Cambria"/>
              </w:rPr>
              <w:t xml:space="preserve">same </w:t>
            </w:r>
            <w:r w:rsidR="00C14791">
              <w:rPr>
                <w:rFonts w:ascii="Cambria" w:hAnsi="Cambria"/>
              </w:rPr>
              <w:t>activity</w:t>
            </w:r>
            <w:r w:rsidR="005E663C">
              <w:rPr>
                <w:rFonts w:ascii="Cambria" w:hAnsi="Cambria"/>
              </w:rPr>
              <w:t xml:space="preserve"> with Jacksonville Police Department.</w:t>
            </w:r>
          </w:p>
        </w:tc>
      </w:tr>
    </w:tbl>
    <w:p w:rsidR="002B439B" w:rsidRDefault="002B439B" w:rsidP="002B439B"/>
    <w:tbl>
      <w:tblPr>
        <w:tblW w:w="12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1"/>
        <w:gridCol w:w="5752"/>
      </w:tblGrid>
      <w:tr w:rsidR="002B439B" w:rsidRPr="00670839" w:rsidTr="00063AC0">
        <w:trPr>
          <w:trHeight w:val="305"/>
          <w:tblHeader/>
        </w:trPr>
        <w:tc>
          <w:tcPr>
            <w:tcW w:w="12983" w:type="dxa"/>
            <w:gridSpan w:val="2"/>
            <w:shd w:val="clear" w:color="auto" w:fill="DBE5F1" w:themeFill="accent1" w:themeFillTint="33"/>
          </w:tcPr>
          <w:p w:rsidR="002B439B" w:rsidRPr="00E75DFA" w:rsidRDefault="002B439B" w:rsidP="002B439B">
            <w:pPr>
              <w:ind w:right="180"/>
              <w:rPr>
                <w:rFonts w:asciiTheme="majorHAnsi" w:hAnsiTheme="majorHAnsi"/>
                <w:b/>
                <w:color w:val="4F81BD" w:themeColor="accent1"/>
              </w:rPr>
            </w:pPr>
            <w:r w:rsidRPr="00E75DFA">
              <w:rPr>
                <w:rFonts w:asciiTheme="majorHAnsi" w:hAnsiTheme="majorHAnsi"/>
                <w:b/>
                <w:color w:val="4F81BD" w:themeColor="accent1"/>
              </w:rPr>
              <w:t>Intercept 2: Post-Arrest: Initial Detention and Initial Hearings</w:t>
            </w:r>
          </w:p>
        </w:tc>
      </w:tr>
      <w:tr w:rsidR="002B439B" w:rsidRPr="00670839" w:rsidTr="00063AC0">
        <w:trPr>
          <w:trHeight w:val="287"/>
          <w:tblHeader/>
        </w:trPr>
        <w:tc>
          <w:tcPr>
            <w:tcW w:w="7231" w:type="dxa"/>
            <w:shd w:val="clear" w:color="auto" w:fill="DBE5F1" w:themeFill="accent1" w:themeFillTint="33"/>
          </w:tcPr>
          <w:p w:rsidR="002B439B" w:rsidRPr="00EB4E9E" w:rsidRDefault="002B439B" w:rsidP="002B439B">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752" w:type="dxa"/>
            <w:shd w:val="clear" w:color="auto" w:fill="DBE5F1" w:themeFill="accent1" w:themeFillTint="33"/>
          </w:tcPr>
          <w:p w:rsidR="002B439B" w:rsidRPr="00952BDD" w:rsidRDefault="002B439B" w:rsidP="002B439B">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2B439B" w:rsidRPr="00670839" w:rsidTr="00063AC0">
        <w:trPr>
          <w:trHeight w:val="3744"/>
        </w:trPr>
        <w:tc>
          <w:tcPr>
            <w:tcW w:w="7231" w:type="dxa"/>
            <w:shd w:val="clear" w:color="auto" w:fill="auto"/>
          </w:tcPr>
          <w:p w:rsidR="002B439B" w:rsidRPr="00670839" w:rsidRDefault="002B439B" w:rsidP="002B439B">
            <w:pPr>
              <w:pStyle w:val="ListBullet"/>
              <w:numPr>
                <w:ilvl w:val="0"/>
                <w:numId w:val="0"/>
              </w:numPr>
              <w:spacing w:before="120"/>
              <w:ind w:right="180"/>
              <w:rPr>
                <w:rFonts w:ascii="Cambria" w:hAnsi="Cambria"/>
              </w:rPr>
            </w:pPr>
            <w:sdt>
              <w:sdtPr>
                <w:rPr>
                  <w:rFonts w:ascii="Cambria" w:hAnsi="Cambria"/>
                </w:rPr>
                <w:id w:val="-1609968684"/>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Staff at court to review cases for post-booking diversion</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935799999"/>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Routine screening for mental illness and diversion eligibility </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432126248"/>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Staff assigned to help defendants comply with conditions of diversion </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1270090346"/>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Staff at court who can authorize alternative services to incarceration</w:t>
            </w:r>
          </w:p>
          <w:p w:rsidR="002B439B" w:rsidRPr="00670839" w:rsidRDefault="002B439B" w:rsidP="002B439B">
            <w:pPr>
              <w:pStyle w:val="ListBullet"/>
              <w:numPr>
                <w:ilvl w:val="0"/>
                <w:numId w:val="0"/>
              </w:numPr>
              <w:ind w:right="180"/>
              <w:rPr>
                <w:rFonts w:ascii="Cambria" w:hAnsi="Cambria"/>
              </w:rPr>
            </w:pPr>
            <w:sdt>
              <w:sdtPr>
                <w:rPr>
                  <w:rFonts w:ascii="Cambria" w:hAnsi="Cambria"/>
                </w:rPr>
                <w:id w:val="-569973340"/>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Link to comprehensive services</w:t>
            </w:r>
          </w:p>
          <w:p w:rsidR="002B439B" w:rsidRPr="00670839" w:rsidRDefault="002B439B" w:rsidP="002B439B">
            <w:pPr>
              <w:ind w:right="180"/>
              <w:rPr>
                <w:rFonts w:ascii="Cambria" w:hAnsi="Cambria"/>
              </w:rPr>
            </w:pPr>
            <w:sdt>
              <w:sdtPr>
                <w:rPr>
                  <w:rFonts w:ascii="Cambria" w:hAnsi="Cambria"/>
                </w:rPr>
                <w:id w:val="-741029908"/>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Other:  </w:t>
            </w:r>
            <w:sdt>
              <w:sdtPr>
                <w:rPr>
                  <w:rFonts w:ascii="Cambria" w:hAnsi="Cambria"/>
                </w:rPr>
                <w:id w:val="1971791554"/>
                <w:showingPlcHdr/>
                <w:text/>
              </w:sdtPr>
              <w:sdtContent>
                <w:r w:rsidRPr="00313187">
                  <w:rPr>
                    <w:rStyle w:val="PlaceholderText"/>
                  </w:rPr>
                  <w:t>Click here to enter text.</w:t>
                </w:r>
              </w:sdtContent>
            </w:sdt>
          </w:p>
        </w:tc>
        <w:tc>
          <w:tcPr>
            <w:tcW w:w="5752" w:type="dxa"/>
            <w:shd w:val="clear" w:color="auto" w:fill="auto"/>
          </w:tcPr>
          <w:p w:rsidR="002B439B" w:rsidRPr="00670839" w:rsidRDefault="002B439B" w:rsidP="002B439B">
            <w:pPr>
              <w:pStyle w:val="ListBullet"/>
              <w:numPr>
                <w:ilvl w:val="0"/>
                <w:numId w:val="25"/>
              </w:numPr>
              <w:spacing w:after="120"/>
              <w:ind w:right="180"/>
              <w:rPr>
                <w:rFonts w:ascii="Cambria" w:hAnsi="Cambria"/>
              </w:rPr>
            </w:pPr>
            <w:r>
              <w:rPr>
                <w:rFonts w:ascii="Cambria" w:hAnsi="Cambria"/>
              </w:rPr>
              <w:t xml:space="preserve">MCOT </w:t>
            </w:r>
            <w:proofErr w:type="gramStart"/>
            <w:r>
              <w:rPr>
                <w:rFonts w:ascii="Cambria" w:hAnsi="Cambria"/>
              </w:rPr>
              <w:t>staff do</w:t>
            </w:r>
            <w:proofErr w:type="gramEnd"/>
            <w:r>
              <w:rPr>
                <w:rFonts w:ascii="Cambria" w:hAnsi="Cambria"/>
              </w:rPr>
              <w:t xml:space="preserve"> screenings at jails</w:t>
            </w:r>
            <w:r w:rsidR="00C14791">
              <w:rPr>
                <w:rFonts w:ascii="Cambria" w:hAnsi="Cambria"/>
              </w:rPr>
              <w:t xml:space="preserve"> to</w:t>
            </w:r>
            <w:r>
              <w:rPr>
                <w:rFonts w:ascii="Cambria" w:hAnsi="Cambria"/>
              </w:rPr>
              <w:t xml:space="preserve"> initiate services.  Psychiatric services are provided via telemedicine in Cherokee County and face to face at the MH Clinic in Anderson County. If requested by the Courts, </w:t>
            </w:r>
            <w:proofErr w:type="gramStart"/>
            <w:r>
              <w:rPr>
                <w:rFonts w:ascii="Cambria" w:hAnsi="Cambria"/>
              </w:rPr>
              <w:t>staff attend</w:t>
            </w:r>
            <w:proofErr w:type="gramEnd"/>
            <w:r>
              <w:rPr>
                <w:rFonts w:ascii="Cambria" w:hAnsi="Cambria"/>
              </w:rPr>
              <w:t xml:space="preserve"> court hearings to assist with suggestions for alternative services to incarceration and to provide links to comprehensive services, although this occurs more with Juvenile Courts.  As noted previously, numbers are too small in the Counties to make ongoing assignment of staff to the Courts a viable option. </w:t>
            </w:r>
          </w:p>
        </w:tc>
      </w:tr>
      <w:tr w:rsidR="002B439B" w:rsidRPr="00E75DFA" w:rsidTr="00063AC0">
        <w:trPr>
          <w:trHeight w:val="752"/>
        </w:trPr>
        <w:tc>
          <w:tcPr>
            <w:tcW w:w="12983" w:type="dxa"/>
            <w:gridSpan w:val="2"/>
            <w:shd w:val="clear" w:color="auto" w:fill="auto"/>
          </w:tcPr>
          <w:p w:rsidR="002B439B" w:rsidRPr="00BE0487" w:rsidRDefault="002B439B" w:rsidP="002B439B">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lastRenderedPageBreak/>
              <w:t xml:space="preserve">Plans for the upcoming two years: </w:t>
            </w:r>
          </w:p>
          <w:p w:rsidR="002B439B" w:rsidRPr="00E75DFA" w:rsidRDefault="002B439B" w:rsidP="002B439B">
            <w:pPr>
              <w:pStyle w:val="ListBullet"/>
              <w:numPr>
                <w:ilvl w:val="0"/>
                <w:numId w:val="25"/>
              </w:numPr>
              <w:spacing w:after="120"/>
              <w:ind w:right="180"/>
              <w:rPr>
                <w:rFonts w:ascii="Cambria" w:hAnsi="Cambria"/>
              </w:rPr>
            </w:pPr>
            <w:r>
              <w:rPr>
                <w:rFonts w:ascii="Cambria" w:hAnsi="Cambria"/>
              </w:rPr>
              <w:t>Will continue with current practices unless need for these services increase or designated funding for such services becomes available.</w:t>
            </w:r>
          </w:p>
        </w:tc>
      </w:tr>
    </w:tbl>
    <w:p w:rsidR="002B439B" w:rsidRDefault="002B439B" w:rsidP="002B439B">
      <w:pPr>
        <w:ind w:right="180"/>
        <w:rPr>
          <w:rFonts w:ascii="Cambria" w:hAnsi="Cambria"/>
          <w:b/>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2B439B" w:rsidRPr="00670839" w:rsidTr="002B439B">
        <w:trPr>
          <w:tblHeader/>
        </w:trPr>
        <w:tc>
          <w:tcPr>
            <w:tcW w:w="12798" w:type="dxa"/>
            <w:gridSpan w:val="2"/>
            <w:shd w:val="clear" w:color="auto" w:fill="DBE5F1" w:themeFill="accent1" w:themeFillTint="33"/>
          </w:tcPr>
          <w:p w:rsidR="002B439B" w:rsidRPr="008B4E18" w:rsidRDefault="002B439B" w:rsidP="002B439B">
            <w:pPr>
              <w:ind w:right="180"/>
              <w:rPr>
                <w:rFonts w:asciiTheme="majorHAnsi" w:hAnsiTheme="majorHAnsi"/>
                <w:b/>
                <w:color w:val="4F81BD" w:themeColor="accent1"/>
              </w:rPr>
            </w:pPr>
            <w:r w:rsidRPr="008B4E18">
              <w:rPr>
                <w:rFonts w:asciiTheme="majorHAnsi" w:hAnsiTheme="majorHAnsi"/>
                <w:b/>
                <w:color w:val="4F81BD" w:themeColor="accent1"/>
              </w:rPr>
              <w:t xml:space="preserve">Intercept </w:t>
            </w:r>
            <w:r w:rsidRPr="008B4E18">
              <w:rPr>
                <w:rFonts w:asciiTheme="majorHAnsi" w:eastAsia="Times New Roman" w:hAnsiTheme="majorHAnsi" w:cs="Times New Roman"/>
                <w:b/>
                <w:color w:val="4F81BD" w:themeColor="accent1"/>
              </w:rPr>
              <w:t>3. Post-Initial Hearing: Jail, Courts, Forensic Evaluations, and Forensic Commitments</w:t>
            </w:r>
          </w:p>
        </w:tc>
      </w:tr>
      <w:tr w:rsidR="002B439B" w:rsidRPr="00670839" w:rsidTr="002B439B">
        <w:trPr>
          <w:tblHeader/>
        </w:trPr>
        <w:tc>
          <w:tcPr>
            <w:tcW w:w="7128" w:type="dxa"/>
            <w:shd w:val="clear" w:color="auto" w:fill="DBE5F1" w:themeFill="accent1" w:themeFillTint="33"/>
          </w:tcPr>
          <w:p w:rsidR="002B439B" w:rsidRPr="00EB4E9E" w:rsidRDefault="002B439B" w:rsidP="002B439B">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2B439B" w:rsidRPr="00952BDD" w:rsidRDefault="002B439B" w:rsidP="002B439B">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2B439B" w:rsidRPr="00670839" w:rsidTr="002B439B">
        <w:tc>
          <w:tcPr>
            <w:tcW w:w="7128" w:type="dxa"/>
            <w:shd w:val="clear" w:color="auto" w:fill="auto"/>
          </w:tcPr>
          <w:p w:rsidR="002B439B" w:rsidRPr="00670839" w:rsidRDefault="002B439B" w:rsidP="002B439B">
            <w:pPr>
              <w:pStyle w:val="ListBullet"/>
              <w:numPr>
                <w:ilvl w:val="0"/>
                <w:numId w:val="0"/>
              </w:numPr>
              <w:spacing w:before="120"/>
              <w:ind w:left="389" w:right="180" w:hanging="389"/>
              <w:rPr>
                <w:rFonts w:ascii="Cambria" w:hAnsi="Cambria"/>
              </w:rPr>
            </w:pPr>
            <w:sdt>
              <w:sdtPr>
                <w:rPr>
                  <w:rFonts w:ascii="Cambria" w:hAnsi="Cambria"/>
                </w:rPr>
                <w:id w:val="-668405080"/>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Routine screening for mental illness and diversion eligibility </w:t>
            </w:r>
          </w:p>
          <w:p w:rsidR="002B439B" w:rsidRPr="00670839" w:rsidRDefault="002B439B" w:rsidP="002B439B">
            <w:pPr>
              <w:pStyle w:val="ListBullet"/>
              <w:numPr>
                <w:ilvl w:val="0"/>
                <w:numId w:val="0"/>
              </w:numPr>
              <w:ind w:right="180"/>
              <w:rPr>
                <w:rFonts w:ascii="Cambria" w:hAnsi="Cambria"/>
              </w:rPr>
            </w:pPr>
            <w:sdt>
              <w:sdtPr>
                <w:rPr>
                  <w:rFonts w:ascii="Cambria" w:hAnsi="Cambria"/>
                </w:rPr>
                <w:id w:val="387076015"/>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Mental Health Court</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2104919807"/>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Veterans’ Court</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117922295"/>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Drug Court</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417606473"/>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Outpatient Competency Restoration</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1471713284"/>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Services for persons Not Guilty by Reason of Insanity</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154273483"/>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Services for persons with other Forensic </w:t>
            </w:r>
            <w:r>
              <w:rPr>
                <w:rFonts w:ascii="Cambria" w:hAnsi="Cambria"/>
              </w:rPr>
              <w:t xml:space="preserve">Assisted </w:t>
            </w:r>
            <w:r w:rsidRPr="00670839">
              <w:rPr>
                <w:rFonts w:ascii="Cambria" w:hAnsi="Cambria"/>
              </w:rPr>
              <w:t>Outpatient Commitments</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1184404881"/>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Providing services in jail for persons Incompetent to Stand Trial</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1481273206"/>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Compelled medication in jail for persons Incompetent to Stand Trial</w:t>
            </w:r>
          </w:p>
          <w:p w:rsidR="002B439B" w:rsidRPr="00670839" w:rsidRDefault="002B439B" w:rsidP="002B439B">
            <w:pPr>
              <w:pStyle w:val="ListBullet"/>
              <w:numPr>
                <w:ilvl w:val="0"/>
                <w:numId w:val="0"/>
              </w:numPr>
              <w:ind w:left="389" w:right="180" w:hanging="389"/>
              <w:rPr>
                <w:rFonts w:ascii="Cambria" w:hAnsi="Cambria"/>
              </w:rPr>
            </w:pPr>
            <w:sdt>
              <w:sdtPr>
                <w:rPr>
                  <w:rFonts w:ascii="Cambria" w:hAnsi="Cambria"/>
                </w:rPr>
                <w:id w:val="-1107726026"/>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Providing services in jail (for persons without outpatient commitment)</w:t>
            </w:r>
          </w:p>
          <w:p w:rsidR="002B439B" w:rsidRPr="00670839" w:rsidRDefault="002B439B" w:rsidP="002B439B">
            <w:pPr>
              <w:pStyle w:val="ListBullet"/>
              <w:numPr>
                <w:ilvl w:val="0"/>
                <w:numId w:val="0"/>
              </w:numPr>
              <w:ind w:left="389" w:right="180" w:hanging="389"/>
              <w:rPr>
                <w:rFonts w:ascii="Cambria" w:hAnsi="Cambria"/>
              </w:rPr>
            </w:pPr>
            <w:sdt>
              <w:sdtPr>
                <w:rPr>
                  <w:rFonts w:ascii="Cambria" w:hAnsi="Cambria"/>
                </w:rPr>
                <w:id w:val="1260265789"/>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Staff assigned to serve as liaison between specialty courts and services providers </w:t>
            </w:r>
          </w:p>
          <w:p w:rsidR="002B439B" w:rsidRPr="00670839" w:rsidRDefault="002B439B" w:rsidP="002B439B">
            <w:pPr>
              <w:pStyle w:val="ListBullet"/>
              <w:numPr>
                <w:ilvl w:val="0"/>
                <w:numId w:val="0"/>
              </w:numPr>
              <w:ind w:left="389" w:right="180" w:hanging="389"/>
              <w:rPr>
                <w:rFonts w:ascii="Cambria" w:hAnsi="Cambria"/>
              </w:rPr>
            </w:pPr>
            <w:sdt>
              <w:sdtPr>
                <w:rPr>
                  <w:rFonts w:ascii="Cambria" w:hAnsi="Cambria"/>
                </w:rPr>
                <w:id w:val="1792858085"/>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Link to comprehensive services</w:t>
            </w:r>
          </w:p>
          <w:p w:rsidR="002B439B" w:rsidRPr="00670839" w:rsidRDefault="002B439B" w:rsidP="002B439B">
            <w:pPr>
              <w:ind w:right="180"/>
              <w:rPr>
                <w:rFonts w:ascii="Cambria" w:hAnsi="Cambria"/>
              </w:rPr>
            </w:pPr>
            <w:sdt>
              <w:sdtPr>
                <w:rPr>
                  <w:rFonts w:ascii="Cambria" w:hAnsi="Cambria"/>
                </w:rPr>
                <w:id w:val="-828912119"/>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Other:  </w:t>
            </w:r>
          </w:p>
        </w:tc>
        <w:tc>
          <w:tcPr>
            <w:tcW w:w="5670" w:type="dxa"/>
            <w:shd w:val="clear" w:color="auto" w:fill="auto"/>
          </w:tcPr>
          <w:p w:rsidR="002B439B" w:rsidRPr="00670839" w:rsidRDefault="002B439B" w:rsidP="002B439B">
            <w:pPr>
              <w:pStyle w:val="ListBullet"/>
              <w:numPr>
                <w:ilvl w:val="0"/>
                <w:numId w:val="25"/>
              </w:numPr>
              <w:spacing w:after="120"/>
              <w:ind w:right="180"/>
              <w:rPr>
                <w:rFonts w:ascii="Cambria" w:hAnsi="Cambria"/>
              </w:rPr>
            </w:pPr>
            <w:r>
              <w:rPr>
                <w:rFonts w:ascii="Cambria" w:hAnsi="Cambria"/>
              </w:rPr>
              <w:t xml:space="preserve">MCOT provide screening for mental illness and diversion eligibility, as well as services in jail for persons Incompetent to Stand Trial and for persons without an outpatient commitment.  Services have also been provided for persons NGRI who have been placed in the local community in the past and the LMHA will continue to do so when such services are needed, as well as ensuring linkage to comprehensive services. ACCESS will continue to use Outpatient Competency Restoration services provided by the Andrews Center due to the very limited, current need for such services in its local service area. </w:t>
            </w:r>
          </w:p>
        </w:tc>
      </w:tr>
      <w:tr w:rsidR="002B439B" w:rsidRPr="00E75DFA" w:rsidTr="002B439B">
        <w:tc>
          <w:tcPr>
            <w:tcW w:w="12798" w:type="dxa"/>
            <w:gridSpan w:val="2"/>
            <w:shd w:val="clear" w:color="auto" w:fill="auto"/>
          </w:tcPr>
          <w:p w:rsidR="002B439B" w:rsidRPr="00BE0487" w:rsidRDefault="002B439B" w:rsidP="002B439B">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lastRenderedPageBreak/>
              <w:t xml:space="preserve">Plans for the upcoming two years: </w:t>
            </w:r>
          </w:p>
          <w:p w:rsidR="002B439B" w:rsidRPr="00615C5D" w:rsidRDefault="002B439B" w:rsidP="002B439B">
            <w:pPr>
              <w:pStyle w:val="ListBullet"/>
              <w:numPr>
                <w:ilvl w:val="0"/>
                <w:numId w:val="25"/>
              </w:numPr>
              <w:spacing w:after="120"/>
              <w:ind w:right="180"/>
              <w:rPr>
                <w:rFonts w:ascii="Cambria" w:hAnsi="Cambria"/>
              </w:rPr>
            </w:pPr>
            <w:r>
              <w:rPr>
                <w:rFonts w:ascii="Cambria" w:hAnsi="Cambria"/>
              </w:rPr>
              <w:t>Will continue with current practices unless need for these services increase or designated funding for such services becomes available.</w:t>
            </w:r>
          </w:p>
        </w:tc>
      </w:tr>
    </w:tbl>
    <w:p w:rsidR="002B439B" w:rsidRDefault="002B439B" w:rsidP="002B439B">
      <w:pPr>
        <w:ind w:right="180"/>
        <w:rPr>
          <w:rFonts w:ascii="Cambria" w:hAnsi="Cambria"/>
          <w:b/>
          <w:sz w:val="28"/>
          <w:szCs w:val="28"/>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670"/>
      </w:tblGrid>
      <w:tr w:rsidR="002B439B" w:rsidRPr="00670839" w:rsidTr="002B439B">
        <w:trPr>
          <w:tblHeader/>
        </w:trPr>
        <w:tc>
          <w:tcPr>
            <w:tcW w:w="12798" w:type="dxa"/>
            <w:gridSpan w:val="2"/>
            <w:shd w:val="clear" w:color="auto" w:fill="DBE5F1" w:themeFill="accent1" w:themeFillTint="33"/>
          </w:tcPr>
          <w:p w:rsidR="002B439B" w:rsidRPr="008B4E18" w:rsidRDefault="002B439B" w:rsidP="002B439B">
            <w:pPr>
              <w:ind w:right="180"/>
              <w:rPr>
                <w:rFonts w:asciiTheme="majorHAnsi" w:hAnsiTheme="majorHAnsi"/>
                <w:b/>
                <w:color w:val="4F81BD" w:themeColor="accent1"/>
              </w:rPr>
            </w:pPr>
            <w:r w:rsidRPr="008B4E18">
              <w:rPr>
                <w:rFonts w:asciiTheme="majorHAnsi" w:hAnsiTheme="majorHAnsi"/>
                <w:b/>
                <w:color w:val="4F81BD" w:themeColor="accent1"/>
              </w:rPr>
              <w:t>Intercept 4: Re-</w:t>
            </w:r>
            <w:r>
              <w:rPr>
                <w:rFonts w:asciiTheme="majorHAnsi" w:hAnsiTheme="majorHAnsi"/>
                <w:b/>
                <w:color w:val="4F81BD" w:themeColor="accent1"/>
              </w:rPr>
              <w:t>E</w:t>
            </w:r>
            <w:r w:rsidRPr="008B4E18">
              <w:rPr>
                <w:rFonts w:asciiTheme="majorHAnsi" w:hAnsiTheme="majorHAnsi"/>
                <w:b/>
                <w:color w:val="4F81BD" w:themeColor="accent1"/>
              </w:rPr>
              <w:t xml:space="preserve">ntry from Jails, </w:t>
            </w:r>
            <w:r>
              <w:rPr>
                <w:rFonts w:asciiTheme="majorHAnsi" w:hAnsiTheme="majorHAnsi"/>
                <w:b/>
                <w:color w:val="4F81BD" w:themeColor="accent1"/>
              </w:rPr>
              <w:t>P</w:t>
            </w:r>
            <w:r w:rsidRPr="008B4E18">
              <w:rPr>
                <w:rFonts w:asciiTheme="majorHAnsi" w:hAnsiTheme="majorHAnsi"/>
                <w:b/>
                <w:color w:val="4F81BD" w:themeColor="accent1"/>
              </w:rPr>
              <w:t xml:space="preserve">risons, and </w:t>
            </w:r>
            <w:r>
              <w:rPr>
                <w:rFonts w:asciiTheme="majorHAnsi" w:hAnsiTheme="majorHAnsi"/>
                <w:b/>
                <w:color w:val="4F81BD" w:themeColor="accent1"/>
              </w:rPr>
              <w:t>F</w:t>
            </w:r>
            <w:r w:rsidRPr="008B4E18">
              <w:rPr>
                <w:rFonts w:asciiTheme="majorHAnsi" w:hAnsiTheme="majorHAnsi"/>
                <w:b/>
                <w:color w:val="4F81BD" w:themeColor="accent1"/>
              </w:rPr>
              <w:t xml:space="preserve">orensic </w:t>
            </w:r>
            <w:r>
              <w:rPr>
                <w:rFonts w:asciiTheme="majorHAnsi" w:hAnsiTheme="majorHAnsi"/>
                <w:b/>
                <w:color w:val="4F81BD" w:themeColor="accent1"/>
              </w:rPr>
              <w:t>H</w:t>
            </w:r>
            <w:r w:rsidRPr="008B4E18">
              <w:rPr>
                <w:rFonts w:asciiTheme="majorHAnsi" w:hAnsiTheme="majorHAnsi"/>
                <w:b/>
                <w:color w:val="4F81BD" w:themeColor="accent1"/>
              </w:rPr>
              <w:t>ospitalization</w:t>
            </w:r>
          </w:p>
        </w:tc>
      </w:tr>
      <w:tr w:rsidR="002B439B" w:rsidRPr="00670839" w:rsidTr="002B439B">
        <w:trPr>
          <w:tblHeader/>
        </w:trPr>
        <w:tc>
          <w:tcPr>
            <w:tcW w:w="7128" w:type="dxa"/>
            <w:shd w:val="clear" w:color="auto" w:fill="DBE5F1" w:themeFill="accent1" w:themeFillTint="33"/>
          </w:tcPr>
          <w:p w:rsidR="002B439B" w:rsidRPr="00EB4E9E" w:rsidRDefault="002B439B" w:rsidP="002B439B">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2B439B" w:rsidRPr="00952BDD" w:rsidRDefault="002B439B" w:rsidP="002B439B">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2B439B" w:rsidRPr="00670839" w:rsidTr="002B439B">
        <w:tc>
          <w:tcPr>
            <w:tcW w:w="7128" w:type="dxa"/>
            <w:shd w:val="clear" w:color="auto" w:fill="auto"/>
          </w:tcPr>
          <w:p w:rsidR="002B439B" w:rsidRPr="00670839" w:rsidRDefault="002B439B" w:rsidP="002B439B">
            <w:pPr>
              <w:pStyle w:val="ListBullet"/>
              <w:numPr>
                <w:ilvl w:val="0"/>
                <w:numId w:val="0"/>
              </w:numPr>
              <w:spacing w:before="120"/>
              <w:ind w:left="389" w:right="180" w:hanging="389"/>
              <w:rPr>
                <w:rFonts w:ascii="Cambria" w:hAnsi="Cambria"/>
              </w:rPr>
            </w:pPr>
            <w:sdt>
              <w:sdtPr>
                <w:rPr>
                  <w:rFonts w:ascii="Cambria" w:hAnsi="Cambria"/>
                </w:rPr>
                <w:id w:val="-996425068"/>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Providing transitional services in jails</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981916234"/>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Staff designated to assess needs, develop plan for services, and coordinate transition to ensure continuity of care at release</w:t>
            </w:r>
          </w:p>
          <w:p w:rsidR="002B439B" w:rsidRPr="00670839" w:rsidRDefault="002B439B" w:rsidP="002B439B">
            <w:pPr>
              <w:pStyle w:val="ListBullet"/>
              <w:numPr>
                <w:ilvl w:val="0"/>
                <w:numId w:val="0"/>
              </w:numPr>
              <w:ind w:left="389" w:right="180" w:hanging="389"/>
              <w:rPr>
                <w:rFonts w:ascii="Cambria" w:hAnsi="Cambria"/>
              </w:rPr>
            </w:pPr>
            <w:sdt>
              <w:sdtPr>
                <w:rPr>
                  <w:rFonts w:ascii="Cambria" w:hAnsi="Cambria"/>
                </w:rPr>
                <w:id w:val="-6990634"/>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Structured process to coordinate discharge/transition plans and procedures</w:t>
            </w:r>
          </w:p>
          <w:p w:rsidR="002B439B" w:rsidRPr="00670839" w:rsidRDefault="002B439B" w:rsidP="002B439B">
            <w:pPr>
              <w:pStyle w:val="ListBullet"/>
              <w:numPr>
                <w:ilvl w:val="0"/>
                <w:numId w:val="0"/>
              </w:numPr>
              <w:ind w:left="389" w:right="180" w:hanging="389"/>
              <w:rPr>
                <w:rFonts w:ascii="Cambria" w:hAnsi="Cambria"/>
              </w:rPr>
            </w:pPr>
            <w:sdt>
              <w:sdtPr>
                <w:rPr>
                  <w:rFonts w:ascii="Cambria" w:hAnsi="Cambria"/>
                </w:rPr>
                <w:id w:val="1434702783"/>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Specialized case management teams to coordinate post-release services</w:t>
            </w:r>
          </w:p>
          <w:p w:rsidR="002B439B" w:rsidRPr="00670839" w:rsidRDefault="002B439B" w:rsidP="002B439B">
            <w:pPr>
              <w:ind w:right="180"/>
              <w:rPr>
                <w:rFonts w:ascii="Cambria" w:hAnsi="Cambria"/>
              </w:rPr>
            </w:pPr>
            <w:sdt>
              <w:sdtPr>
                <w:rPr>
                  <w:rFonts w:ascii="Cambria" w:hAnsi="Cambria"/>
                </w:rPr>
                <w:id w:val="-1152214698"/>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Other:  </w:t>
            </w:r>
          </w:p>
        </w:tc>
        <w:tc>
          <w:tcPr>
            <w:tcW w:w="5670" w:type="dxa"/>
            <w:shd w:val="clear" w:color="auto" w:fill="auto"/>
          </w:tcPr>
          <w:p w:rsidR="002B439B" w:rsidRPr="00670839" w:rsidRDefault="002B439B" w:rsidP="002B439B">
            <w:pPr>
              <w:pStyle w:val="ListBullet"/>
              <w:numPr>
                <w:ilvl w:val="0"/>
                <w:numId w:val="25"/>
              </w:numPr>
              <w:spacing w:after="120"/>
              <w:ind w:right="180"/>
              <w:rPr>
                <w:rFonts w:ascii="Cambria" w:hAnsi="Cambria"/>
              </w:rPr>
            </w:pPr>
            <w:r>
              <w:rPr>
                <w:rFonts w:ascii="Cambria" w:hAnsi="Cambria"/>
              </w:rPr>
              <w:t xml:space="preserve">MCOT </w:t>
            </w:r>
            <w:proofErr w:type="gramStart"/>
            <w:r>
              <w:rPr>
                <w:rFonts w:ascii="Cambria" w:hAnsi="Cambria"/>
              </w:rPr>
              <w:t>staff provide</w:t>
            </w:r>
            <w:proofErr w:type="gramEnd"/>
            <w:r>
              <w:rPr>
                <w:rFonts w:ascii="Cambria" w:hAnsi="Cambria"/>
              </w:rPr>
              <w:t xml:space="preserve"> transitional services in jails, as well as assess needs, develop plans for services, and coordinate transitions between involved agencies and systems to ensure continuity of care at release. ACCESS </w:t>
            </w:r>
            <w:proofErr w:type="gramStart"/>
            <w:r>
              <w:rPr>
                <w:rFonts w:ascii="Cambria" w:hAnsi="Cambria"/>
              </w:rPr>
              <w:t>staff adhere</w:t>
            </w:r>
            <w:proofErr w:type="gramEnd"/>
            <w:r>
              <w:rPr>
                <w:rFonts w:ascii="Cambria" w:hAnsi="Cambria"/>
              </w:rPr>
              <w:t xml:space="preserve"> to existing structured processes and procedures governing discharge/transition plans with the various forensic entities to facilitate as seamless a transition as possible.</w:t>
            </w:r>
          </w:p>
        </w:tc>
      </w:tr>
      <w:tr w:rsidR="002B439B" w:rsidRPr="00E75DFA" w:rsidTr="002B439B">
        <w:tc>
          <w:tcPr>
            <w:tcW w:w="12798" w:type="dxa"/>
            <w:gridSpan w:val="2"/>
            <w:shd w:val="clear" w:color="auto" w:fill="auto"/>
          </w:tcPr>
          <w:p w:rsidR="002B439B" w:rsidRPr="00BE0487" w:rsidRDefault="002B439B" w:rsidP="002B439B">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t xml:space="preserve">Plans for the upcoming two years: </w:t>
            </w:r>
          </w:p>
          <w:p w:rsidR="002B439B" w:rsidRPr="00E75DFA" w:rsidRDefault="002B439B" w:rsidP="002B439B">
            <w:pPr>
              <w:pStyle w:val="ListBullet"/>
              <w:numPr>
                <w:ilvl w:val="0"/>
                <w:numId w:val="25"/>
              </w:numPr>
              <w:spacing w:after="120"/>
              <w:ind w:right="180"/>
              <w:rPr>
                <w:rFonts w:ascii="Cambria" w:hAnsi="Cambria"/>
              </w:rPr>
            </w:pPr>
            <w:r>
              <w:rPr>
                <w:rFonts w:ascii="Cambria" w:hAnsi="Cambria"/>
              </w:rPr>
              <w:t>Will continue with current practices unless need for these services increase where funding for a specialized case management team should be considered as a possible option.</w:t>
            </w:r>
          </w:p>
        </w:tc>
      </w:tr>
      <w:tr w:rsidR="002B439B" w:rsidRPr="00670839" w:rsidTr="002B439B">
        <w:trPr>
          <w:tblHeader/>
        </w:trPr>
        <w:tc>
          <w:tcPr>
            <w:tcW w:w="12798" w:type="dxa"/>
            <w:gridSpan w:val="2"/>
            <w:shd w:val="clear" w:color="auto" w:fill="DBE5F1" w:themeFill="accent1" w:themeFillTint="33"/>
          </w:tcPr>
          <w:p w:rsidR="002B439B" w:rsidRPr="00102264" w:rsidRDefault="002B439B" w:rsidP="002B439B">
            <w:pPr>
              <w:ind w:right="180"/>
              <w:rPr>
                <w:rFonts w:asciiTheme="majorHAnsi" w:hAnsiTheme="majorHAnsi"/>
                <w:b/>
                <w:color w:val="4F81BD" w:themeColor="accent1"/>
              </w:rPr>
            </w:pPr>
            <w:r w:rsidRPr="00102264">
              <w:rPr>
                <w:rFonts w:asciiTheme="majorHAnsi" w:hAnsiTheme="majorHAnsi"/>
                <w:b/>
                <w:color w:val="4F81BD" w:themeColor="accent1"/>
              </w:rPr>
              <w:t>Intercept 5: Community corrections and community support programs</w:t>
            </w:r>
          </w:p>
        </w:tc>
      </w:tr>
      <w:tr w:rsidR="002B439B" w:rsidRPr="00670839" w:rsidTr="002B439B">
        <w:trPr>
          <w:tblHeader/>
        </w:trPr>
        <w:tc>
          <w:tcPr>
            <w:tcW w:w="7128" w:type="dxa"/>
            <w:shd w:val="clear" w:color="auto" w:fill="DBE5F1" w:themeFill="accent1" w:themeFillTint="33"/>
          </w:tcPr>
          <w:p w:rsidR="002B439B" w:rsidRPr="00EB4E9E" w:rsidRDefault="002B439B" w:rsidP="002B439B">
            <w:pPr>
              <w:ind w:right="180"/>
              <w:rPr>
                <w:rFonts w:asciiTheme="majorHAnsi" w:hAnsiTheme="majorHAnsi"/>
                <w:b/>
                <w:color w:val="4F81BD" w:themeColor="accent1"/>
              </w:rPr>
            </w:pPr>
            <w:r w:rsidRPr="00952BDD">
              <w:rPr>
                <w:rFonts w:asciiTheme="majorHAnsi" w:hAnsiTheme="majorHAnsi"/>
                <w:b/>
                <w:color w:val="4F81BD" w:themeColor="accent1"/>
              </w:rPr>
              <w:t>Components</w:t>
            </w:r>
          </w:p>
        </w:tc>
        <w:tc>
          <w:tcPr>
            <w:tcW w:w="5670" w:type="dxa"/>
            <w:shd w:val="clear" w:color="auto" w:fill="DBE5F1" w:themeFill="accent1" w:themeFillTint="33"/>
          </w:tcPr>
          <w:p w:rsidR="002B439B" w:rsidRPr="00952BDD" w:rsidRDefault="002B439B" w:rsidP="002B439B">
            <w:pPr>
              <w:ind w:left="391" w:right="180" w:hanging="391"/>
              <w:rPr>
                <w:rFonts w:asciiTheme="majorHAnsi" w:hAnsiTheme="majorHAnsi"/>
                <w:b/>
                <w:color w:val="4F81BD" w:themeColor="accent1"/>
              </w:rPr>
            </w:pPr>
            <w:r>
              <w:rPr>
                <w:rFonts w:asciiTheme="majorHAnsi" w:hAnsiTheme="majorHAnsi"/>
                <w:b/>
                <w:color w:val="4F81BD" w:themeColor="accent1"/>
              </w:rPr>
              <w:t xml:space="preserve">Current Activities </w:t>
            </w:r>
          </w:p>
        </w:tc>
      </w:tr>
      <w:tr w:rsidR="002B439B" w:rsidRPr="00670839" w:rsidTr="002B439B">
        <w:tc>
          <w:tcPr>
            <w:tcW w:w="7128" w:type="dxa"/>
            <w:shd w:val="clear" w:color="auto" w:fill="auto"/>
          </w:tcPr>
          <w:p w:rsidR="002B439B" w:rsidRPr="00670839" w:rsidRDefault="002B439B" w:rsidP="002B439B">
            <w:pPr>
              <w:pStyle w:val="ListBullet"/>
              <w:numPr>
                <w:ilvl w:val="0"/>
                <w:numId w:val="0"/>
              </w:numPr>
              <w:spacing w:before="120"/>
              <w:ind w:left="389" w:right="180" w:hanging="389"/>
              <w:rPr>
                <w:rFonts w:ascii="Cambria" w:hAnsi="Cambria"/>
              </w:rPr>
            </w:pPr>
            <w:sdt>
              <w:sdtPr>
                <w:rPr>
                  <w:rFonts w:ascii="Cambria" w:hAnsi="Cambria"/>
                </w:rPr>
                <w:id w:val="2008319724"/>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Routine screening for mental illness and substance use disorders</w:t>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1779907978"/>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Training for probation or parole staff</w:t>
            </w:r>
          </w:p>
          <w:p w:rsidR="002B439B" w:rsidRPr="00670839" w:rsidRDefault="002B439B" w:rsidP="002B439B">
            <w:pPr>
              <w:pStyle w:val="ListBullet"/>
              <w:numPr>
                <w:ilvl w:val="0"/>
                <w:numId w:val="0"/>
              </w:numPr>
              <w:tabs>
                <w:tab w:val="left" w:pos="2925"/>
              </w:tabs>
              <w:ind w:left="389" w:right="180" w:hanging="389"/>
              <w:rPr>
                <w:rFonts w:ascii="Cambria" w:hAnsi="Cambria"/>
              </w:rPr>
            </w:pPr>
            <w:sdt>
              <w:sdtPr>
                <w:rPr>
                  <w:rFonts w:ascii="Cambria" w:hAnsi="Cambria"/>
                </w:rPr>
                <w:id w:val="-2069254325"/>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TCOOMMI program</w:t>
            </w:r>
            <w:r w:rsidRPr="00670839">
              <w:rPr>
                <w:rFonts w:ascii="Cambria" w:hAnsi="Cambria"/>
              </w:rPr>
              <w:tab/>
            </w:r>
          </w:p>
          <w:p w:rsidR="002B439B" w:rsidRPr="00670839" w:rsidRDefault="002B439B" w:rsidP="002B439B">
            <w:pPr>
              <w:pStyle w:val="ListBullet"/>
              <w:numPr>
                <w:ilvl w:val="0"/>
                <w:numId w:val="0"/>
              </w:numPr>
              <w:ind w:left="391" w:right="180" w:hanging="391"/>
              <w:rPr>
                <w:rFonts w:ascii="Cambria" w:hAnsi="Cambria"/>
              </w:rPr>
            </w:pPr>
            <w:sdt>
              <w:sdtPr>
                <w:rPr>
                  <w:rFonts w:ascii="Cambria" w:hAnsi="Cambria"/>
                </w:rPr>
                <w:id w:val="895325314"/>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Forensic ACT</w:t>
            </w:r>
          </w:p>
          <w:p w:rsidR="002B439B" w:rsidRPr="00670839" w:rsidRDefault="002B439B" w:rsidP="002B439B">
            <w:pPr>
              <w:pStyle w:val="ListBullet"/>
              <w:numPr>
                <w:ilvl w:val="0"/>
                <w:numId w:val="0"/>
              </w:numPr>
              <w:ind w:left="389" w:right="180" w:hanging="389"/>
              <w:rPr>
                <w:rFonts w:ascii="Cambria" w:hAnsi="Cambria"/>
              </w:rPr>
            </w:pPr>
            <w:sdt>
              <w:sdtPr>
                <w:rPr>
                  <w:rFonts w:ascii="Cambria" w:hAnsi="Cambria"/>
                </w:rPr>
                <w:id w:val="1930611815"/>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Staff assigned to facilitate access to comprehensive services; specialized caseloads</w:t>
            </w:r>
          </w:p>
          <w:p w:rsidR="002B439B" w:rsidRPr="00670839" w:rsidRDefault="002B439B" w:rsidP="002B439B">
            <w:pPr>
              <w:pStyle w:val="ListBullet"/>
              <w:numPr>
                <w:ilvl w:val="0"/>
                <w:numId w:val="0"/>
              </w:numPr>
              <w:ind w:left="389" w:right="180" w:hanging="389"/>
              <w:rPr>
                <w:rFonts w:ascii="Cambria" w:hAnsi="Cambria"/>
              </w:rPr>
            </w:pPr>
            <w:sdt>
              <w:sdtPr>
                <w:rPr>
                  <w:rFonts w:ascii="Cambria" w:hAnsi="Cambria"/>
                </w:rPr>
                <w:id w:val="1540158521"/>
                <w14:checkbox>
                  <w14:checked w14:val="1"/>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Staff assigned to serve as liaison with community corrections</w:t>
            </w:r>
          </w:p>
          <w:p w:rsidR="002B439B" w:rsidRPr="00670839" w:rsidRDefault="002B439B" w:rsidP="002B439B">
            <w:pPr>
              <w:pStyle w:val="ListBullet"/>
              <w:numPr>
                <w:ilvl w:val="0"/>
                <w:numId w:val="0"/>
              </w:numPr>
              <w:ind w:left="389" w:right="180" w:hanging="389"/>
              <w:rPr>
                <w:rFonts w:ascii="Cambria" w:hAnsi="Cambria"/>
              </w:rPr>
            </w:pPr>
            <w:sdt>
              <w:sdtPr>
                <w:rPr>
                  <w:rFonts w:ascii="Cambria" w:hAnsi="Cambria"/>
                </w:rPr>
                <w:id w:val="1587721247"/>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Working with community corrections to ensure a range of options to reinforce positive behavior and effectively address noncompliance</w:t>
            </w:r>
          </w:p>
          <w:p w:rsidR="002B439B" w:rsidRPr="00670839" w:rsidRDefault="002B439B" w:rsidP="002B439B">
            <w:pPr>
              <w:ind w:right="180"/>
              <w:rPr>
                <w:rFonts w:ascii="Cambria" w:hAnsi="Cambria"/>
              </w:rPr>
            </w:pPr>
            <w:sdt>
              <w:sdtPr>
                <w:rPr>
                  <w:rFonts w:ascii="Cambria" w:hAnsi="Cambria"/>
                </w:rPr>
                <w:id w:val="175932368"/>
                <w14:checkbox>
                  <w14:checked w14:val="0"/>
                  <w14:checkedState w14:val="2612" w14:font="MS Gothic"/>
                  <w14:uncheckedState w14:val="2610" w14:font="MS Gothic"/>
                </w14:checkbox>
              </w:sdtPr>
              <w:sdtContent>
                <w:r>
                  <w:rPr>
                    <w:rFonts w:ascii="MS Gothic" w:eastAsia="MS Gothic" w:hAnsi="MS Gothic" w:hint="eastAsia"/>
                  </w:rPr>
                  <w:t>☐</w:t>
                </w:r>
              </w:sdtContent>
            </w:sdt>
            <w:r w:rsidRPr="00670839">
              <w:rPr>
                <w:rFonts w:ascii="Cambria" w:hAnsi="Cambria"/>
              </w:rPr>
              <w:t xml:space="preserve">  Other:  </w:t>
            </w:r>
          </w:p>
        </w:tc>
        <w:tc>
          <w:tcPr>
            <w:tcW w:w="5670" w:type="dxa"/>
            <w:shd w:val="clear" w:color="auto" w:fill="auto"/>
          </w:tcPr>
          <w:p w:rsidR="002B439B" w:rsidRPr="00670839" w:rsidRDefault="002B439B" w:rsidP="002B439B">
            <w:pPr>
              <w:pStyle w:val="ListBullet"/>
              <w:numPr>
                <w:ilvl w:val="0"/>
                <w:numId w:val="25"/>
              </w:numPr>
              <w:spacing w:after="120"/>
              <w:ind w:right="180"/>
              <w:rPr>
                <w:rFonts w:ascii="Cambria" w:hAnsi="Cambria"/>
              </w:rPr>
            </w:pPr>
            <w:r>
              <w:rPr>
                <w:rFonts w:ascii="Cambria" w:hAnsi="Cambria"/>
              </w:rPr>
              <w:lastRenderedPageBreak/>
              <w:t xml:space="preserve">ACCESS </w:t>
            </w:r>
            <w:proofErr w:type="gramStart"/>
            <w:r>
              <w:rPr>
                <w:rFonts w:ascii="Cambria" w:hAnsi="Cambria"/>
              </w:rPr>
              <w:t>staff provide</w:t>
            </w:r>
            <w:proofErr w:type="gramEnd"/>
            <w:r>
              <w:rPr>
                <w:rFonts w:ascii="Cambria" w:hAnsi="Cambria"/>
              </w:rPr>
              <w:t xml:space="preserve"> routine screening for mental illness and substance use disorders for community corrections and support programs upon request.  ACCESS </w:t>
            </w:r>
            <w:proofErr w:type="gramStart"/>
            <w:r>
              <w:rPr>
                <w:rFonts w:ascii="Cambria" w:hAnsi="Cambria"/>
              </w:rPr>
              <w:t>staff routinely meet</w:t>
            </w:r>
            <w:proofErr w:type="gramEnd"/>
            <w:r>
              <w:rPr>
                <w:rFonts w:ascii="Cambria" w:hAnsi="Cambria"/>
              </w:rPr>
              <w:t xml:space="preserve"> with probation and parole staff and have provided </w:t>
            </w:r>
            <w:r>
              <w:rPr>
                <w:rFonts w:ascii="Cambria" w:hAnsi="Cambria"/>
              </w:rPr>
              <w:lastRenderedPageBreak/>
              <w:t xml:space="preserve">specific training on crisis and other services, particularly to Juvenile Probation staff. There is a TCOOMMI program and specific staff assigned to that program to ensure it runs smoothly. Although there are no specialized caseloads, all MH staff </w:t>
            </w:r>
            <w:proofErr w:type="gramStart"/>
            <w:r>
              <w:rPr>
                <w:rFonts w:ascii="Cambria" w:hAnsi="Cambria"/>
              </w:rPr>
              <w:t>are</w:t>
            </w:r>
            <w:proofErr w:type="gramEnd"/>
            <w:r>
              <w:rPr>
                <w:rFonts w:ascii="Cambria" w:hAnsi="Cambria"/>
              </w:rPr>
              <w:t xml:space="preserve"> expected to facilitate access to comprehensive services and serve as liaisons to community corrections for individuals on their caseloads involved with probation or parole services.</w:t>
            </w:r>
          </w:p>
        </w:tc>
      </w:tr>
      <w:tr w:rsidR="002B439B" w:rsidRPr="00E75DFA" w:rsidTr="002B439B">
        <w:tc>
          <w:tcPr>
            <w:tcW w:w="12798" w:type="dxa"/>
            <w:gridSpan w:val="2"/>
            <w:shd w:val="clear" w:color="auto" w:fill="auto"/>
          </w:tcPr>
          <w:p w:rsidR="002B439B" w:rsidRPr="00BE0487" w:rsidRDefault="002B439B" w:rsidP="002B439B">
            <w:pPr>
              <w:pStyle w:val="ListBullet"/>
              <w:numPr>
                <w:ilvl w:val="0"/>
                <w:numId w:val="0"/>
              </w:numPr>
              <w:spacing w:after="120"/>
              <w:ind w:right="180"/>
              <w:rPr>
                <w:rFonts w:asciiTheme="majorHAnsi" w:eastAsiaTheme="minorEastAsia" w:hAnsiTheme="majorHAnsi" w:cstheme="minorBidi"/>
                <w:b/>
                <w:color w:val="4F81BD" w:themeColor="accent1"/>
              </w:rPr>
            </w:pPr>
            <w:r w:rsidRPr="00BE0487">
              <w:rPr>
                <w:rFonts w:asciiTheme="majorHAnsi" w:eastAsiaTheme="minorEastAsia" w:hAnsiTheme="majorHAnsi" w:cstheme="minorBidi"/>
                <w:b/>
                <w:color w:val="4F81BD" w:themeColor="accent1"/>
              </w:rPr>
              <w:lastRenderedPageBreak/>
              <w:t xml:space="preserve">Plans for the upcoming two years: </w:t>
            </w:r>
          </w:p>
          <w:p w:rsidR="002B439B" w:rsidRPr="00E75DFA" w:rsidRDefault="002B439B" w:rsidP="00C3066B">
            <w:pPr>
              <w:pStyle w:val="ListBullet"/>
              <w:numPr>
                <w:ilvl w:val="0"/>
                <w:numId w:val="25"/>
              </w:numPr>
              <w:spacing w:after="120"/>
              <w:ind w:right="180"/>
              <w:rPr>
                <w:rFonts w:ascii="Cambria" w:hAnsi="Cambria"/>
              </w:rPr>
            </w:pPr>
            <w:r>
              <w:rPr>
                <w:rFonts w:ascii="Cambria" w:hAnsi="Cambria"/>
              </w:rPr>
              <w:t xml:space="preserve">Will continue to provide current services and focus on providing additional Mental Health First Aid to community corrections staff and community support programs to assist them in early identification of potential mental health issues and possible need for referral to ACCESS services. </w:t>
            </w:r>
          </w:p>
        </w:tc>
      </w:tr>
    </w:tbl>
    <w:p w:rsidR="002B439B" w:rsidRPr="006C3168" w:rsidRDefault="002B439B" w:rsidP="002B439B">
      <w:pPr>
        <w:pStyle w:val="Heading2"/>
        <w:ind w:right="180"/>
      </w:pPr>
      <w:bookmarkStart w:id="14" w:name="_Toc431453367"/>
      <w:r>
        <w:t xml:space="preserve">III.B   </w:t>
      </w:r>
      <w:r w:rsidRPr="006C3168">
        <w:t xml:space="preserve">Other </w:t>
      </w:r>
      <w:r>
        <w:t xml:space="preserve">System-Wide </w:t>
      </w:r>
      <w:r w:rsidRPr="006C3168">
        <w:t>Strategic Priorities</w:t>
      </w:r>
      <w:bookmarkEnd w:id="14"/>
    </w:p>
    <w:p w:rsidR="002B439B" w:rsidRDefault="002B439B" w:rsidP="002B439B">
      <w:pPr>
        <w:ind w:right="180"/>
      </w:pPr>
      <w:r>
        <w:rPr>
          <w:rFonts w:ascii="Cambria" w:hAnsi="Cambria"/>
          <w:i/>
        </w:rPr>
        <w:t>Briefly describe the current status of each area of focus (key accomplishments and current</w:t>
      </w:r>
      <w:r w:rsidRPr="006C3168">
        <w:rPr>
          <w:rFonts w:ascii="Cambria" w:hAnsi="Cambria"/>
          <w:i/>
        </w:rPr>
        <w:t xml:space="preserve"> activities</w:t>
      </w:r>
      <w:r>
        <w:rPr>
          <w:rFonts w:ascii="Cambria" w:hAnsi="Cambria"/>
          <w:i/>
        </w:rPr>
        <w:t xml:space="preserve">), and then summarize objectives and activities planned for </w:t>
      </w:r>
      <w:r w:rsidRPr="006C3168">
        <w:rPr>
          <w:rFonts w:ascii="Cambria" w:hAnsi="Cambria"/>
          <w:i/>
        </w:rPr>
        <w:t xml:space="preserve">the next two years. </w:t>
      </w:r>
      <w:r>
        <w:rPr>
          <w:rFonts w:ascii="Cambria" w:hAnsi="Cambria"/>
          <w:i/>
        </w:rPr>
        <w:t xml:space="preserve"> </w:t>
      </w:r>
    </w:p>
    <w:p w:rsidR="002B439B" w:rsidRPr="006C3168" w:rsidRDefault="002B439B" w:rsidP="002B439B">
      <w:pPr>
        <w:pStyle w:val="ListBullet"/>
        <w:numPr>
          <w:ilvl w:val="0"/>
          <w:numId w:val="0"/>
        </w:numPr>
        <w:ind w:right="180"/>
        <w:rPr>
          <w:rFonts w:ascii="Cambria" w:hAnsi="Cambria"/>
          <w:i/>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60"/>
      </w:tblGrid>
      <w:tr w:rsidR="002B439B" w:rsidRPr="00670839" w:rsidTr="002B439B">
        <w:trPr>
          <w:tblHeader/>
        </w:trPr>
        <w:tc>
          <w:tcPr>
            <w:tcW w:w="3528" w:type="dxa"/>
            <w:shd w:val="clear" w:color="auto" w:fill="DBE5F1" w:themeFill="accent1" w:themeFillTint="33"/>
          </w:tcPr>
          <w:p w:rsidR="002B439B" w:rsidRPr="000B7D93" w:rsidRDefault="002B439B" w:rsidP="002B439B">
            <w:pPr>
              <w:ind w:right="180"/>
              <w:rPr>
                <w:rFonts w:asciiTheme="majorHAnsi" w:hAnsiTheme="majorHAnsi"/>
                <w:b/>
                <w:color w:val="4F81BD" w:themeColor="accent1"/>
              </w:rPr>
            </w:pPr>
            <w:r w:rsidRPr="000B7D93">
              <w:rPr>
                <w:rFonts w:asciiTheme="majorHAnsi" w:hAnsiTheme="majorHAnsi"/>
                <w:b/>
                <w:color w:val="4F81BD" w:themeColor="accent1"/>
              </w:rPr>
              <w:t>Area of Focus</w:t>
            </w:r>
          </w:p>
        </w:tc>
        <w:tc>
          <w:tcPr>
            <w:tcW w:w="4410" w:type="dxa"/>
            <w:shd w:val="clear" w:color="auto" w:fill="DBE5F1" w:themeFill="accent1" w:themeFillTint="33"/>
          </w:tcPr>
          <w:p w:rsidR="002B439B" w:rsidRPr="000B7D93" w:rsidRDefault="002B439B" w:rsidP="002B439B">
            <w:pPr>
              <w:ind w:right="180"/>
              <w:rPr>
                <w:rFonts w:asciiTheme="majorHAnsi" w:hAnsiTheme="majorHAnsi"/>
                <w:b/>
                <w:color w:val="4F81BD" w:themeColor="accent1"/>
              </w:rPr>
            </w:pPr>
            <w:r w:rsidRPr="000B7D93">
              <w:rPr>
                <w:rFonts w:asciiTheme="majorHAnsi" w:hAnsiTheme="majorHAnsi"/>
                <w:b/>
                <w:color w:val="4F81BD" w:themeColor="accent1"/>
              </w:rPr>
              <w:t xml:space="preserve">Current </w:t>
            </w:r>
            <w:r>
              <w:rPr>
                <w:rFonts w:asciiTheme="majorHAnsi" w:hAnsiTheme="majorHAnsi"/>
                <w:b/>
                <w:color w:val="4F81BD" w:themeColor="accent1"/>
              </w:rPr>
              <w:t>Status</w:t>
            </w:r>
          </w:p>
        </w:tc>
        <w:tc>
          <w:tcPr>
            <w:tcW w:w="4860" w:type="dxa"/>
            <w:shd w:val="clear" w:color="auto" w:fill="DBE5F1" w:themeFill="accent1" w:themeFillTint="33"/>
          </w:tcPr>
          <w:p w:rsidR="002B439B" w:rsidRPr="000B7D93" w:rsidRDefault="002B439B" w:rsidP="002B439B">
            <w:pPr>
              <w:ind w:right="180"/>
              <w:rPr>
                <w:rFonts w:asciiTheme="majorHAnsi" w:hAnsiTheme="majorHAnsi"/>
                <w:b/>
                <w:color w:val="4F81BD" w:themeColor="accent1"/>
              </w:rPr>
            </w:pPr>
            <w:r w:rsidRPr="000B7D93">
              <w:rPr>
                <w:rFonts w:asciiTheme="majorHAnsi" w:hAnsiTheme="majorHAnsi"/>
                <w:b/>
                <w:color w:val="4F81BD" w:themeColor="accent1"/>
              </w:rPr>
              <w:t>Plans</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Pr>
                <w:rFonts w:ascii="Cambria" w:hAnsi="Cambria"/>
              </w:rPr>
              <w:t>Improving continuity of care between inpatient care and community services</w:t>
            </w:r>
          </w:p>
        </w:tc>
        <w:tc>
          <w:tcPr>
            <w:tcW w:w="4410" w:type="dxa"/>
            <w:shd w:val="clear" w:color="auto" w:fill="auto"/>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Currently, have very good working relationships with inpatient facilities due in large part to expansion of crisis service supports and availability of 24/</w:t>
            </w:r>
            <w:proofErr w:type="gramStart"/>
            <w:r>
              <w:rPr>
                <w:rFonts w:ascii="Cambria" w:hAnsi="Cambria"/>
              </w:rPr>
              <w:t>7  MCOT</w:t>
            </w:r>
            <w:proofErr w:type="gramEnd"/>
            <w:r>
              <w:rPr>
                <w:rFonts w:ascii="Cambria" w:hAnsi="Cambria"/>
              </w:rPr>
              <w:t xml:space="preserve"> and MH Deputies in each County.</w:t>
            </w:r>
          </w:p>
        </w:tc>
        <w:tc>
          <w:tcPr>
            <w:tcW w:w="4860" w:type="dxa"/>
          </w:tcPr>
          <w:p w:rsidR="002B439B" w:rsidRPr="00670839" w:rsidRDefault="002B439B" w:rsidP="00C3066B">
            <w:pPr>
              <w:pStyle w:val="ListBullet"/>
              <w:numPr>
                <w:ilvl w:val="0"/>
                <w:numId w:val="25"/>
              </w:numPr>
              <w:spacing w:beforeLines="20" w:before="48" w:afterLines="20" w:after="48"/>
              <w:ind w:right="180"/>
              <w:rPr>
                <w:rFonts w:ascii="Cambria" w:hAnsi="Cambria"/>
              </w:rPr>
            </w:pPr>
            <w:r>
              <w:rPr>
                <w:rFonts w:ascii="Cambria" w:hAnsi="Cambria"/>
              </w:rPr>
              <w:t xml:space="preserve">Continue current practices and work towards better integration of physical and mental health services through </w:t>
            </w:r>
            <w:r w:rsidR="00C3066B">
              <w:rPr>
                <w:rFonts w:ascii="Cambria" w:hAnsi="Cambria"/>
              </w:rPr>
              <w:t>co-location of primary care teaching clinic</w:t>
            </w:r>
            <w:r>
              <w:rPr>
                <w:rFonts w:ascii="Cambria" w:hAnsi="Cambria"/>
              </w:rPr>
              <w:t xml:space="preserve"> which </w:t>
            </w:r>
            <w:r w:rsidR="00C3066B">
              <w:rPr>
                <w:rFonts w:ascii="Cambria" w:hAnsi="Cambria"/>
              </w:rPr>
              <w:t>will</w:t>
            </w:r>
            <w:r>
              <w:rPr>
                <w:rFonts w:ascii="Cambria" w:hAnsi="Cambria"/>
              </w:rPr>
              <w:t xml:space="preserve"> reduce the burden of uncompensated care provided by the </w:t>
            </w:r>
            <w:r>
              <w:rPr>
                <w:rFonts w:ascii="Cambria" w:hAnsi="Cambria"/>
              </w:rPr>
              <w:lastRenderedPageBreak/>
              <w:t>hospitals and improve access to services for the truly needy.</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Pr>
                <w:rFonts w:ascii="Cambria" w:hAnsi="Cambria"/>
              </w:rPr>
              <w:lastRenderedPageBreak/>
              <w:t>Reducing hospital readmissions</w:t>
            </w:r>
          </w:p>
        </w:tc>
        <w:tc>
          <w:tcPr>
            <w:tcW w:w="4410" w:type="dxa"/>
            <w:shd w:val="clear" w:color="auto" w:fill="auto"/>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Current hospital readmission rate is minimal as staff work with individuals released from hospitals on a daily basis to prevent recidivism.</w:t>
            </w:r>
          </w:p>
        </w:tc>
        <w:tc>
          <w:tcPr>
            <w:tcW w:w="4860" w:type="dxa"/>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Continue current practices of enhanced follow-up to reduce readmissions.</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Pr>
                <w:rFonts w:ascii="Cambria" w:hAnsi="Cambria"/>
              </w:rPr>
              <w:t>Transitioning long-term state hospital patients who no longer need an inpatient level of care to the community</w:t>
            </w:r>
          </w:p>
        </w:tc>
        <w:tc>
          <w:tcPr>
            <w:tcW w:w="4410" w:type="dxa"/>
            <w:shd w:val="clear" w:color="auto" w:fill="auto"/>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 xml:space="preserve">ACCESS </w:t>
            </w:r>
            <w:proofErr w:type="gramStart"/>
            <w:r>
              <w:rPr>
                <w:rFonts w:ascii="Cambria" w:hAnsi="Cambria"/>
              </w:rPr>
              <w:t>staff work</w:t>
            </w:r>
            <w:proofErr w:type="gramEnd"/>
            <w:r>
              <w:rPr>
                <w:rFonts w:ascii="Cambria" w:hAnsi="Cambria"/>
              </w:rPr>
              <w:t xml:space="preserve"> with the facilities to find placement whenever possible.  However, there is a severe shortage of affordable housing and no transitional or longer-term residential supported housing available in the local service area -which would be beneficial to this population.</w:t>
            </w:r>
          </w:p>
        </w:tc>
        <w:tc>
          <w:tcPr>
            <w:tcW w:w="4860" w:type="dxa"/>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 xml:space="preserve">Continue current practices and work with local Housing Authorities and community organizations to locate affordable housing options and additional support services to assist individuals in successfully transitioning out of long-term care.  </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Pr>
                <w:rFonts w:ascii="Cambria" w:hAnsi="Cambria"/>
              </w:rPr>
              <w:t>Reducing other state hospital utilization</w:t>
            </w:r>
          </w:p>
        </w:tc>
        <w:tc>
          <w:tcPr>
            <w:tcW w:w="4410" w:type="dxa"/>
            <w:shd w:val="clear" w:color="auto" w:fill="auto"/>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 xml:space="preserve">There are virtually no non-forensic state hospital beds available and have not been for some time.  Therefore, ACCESS provides outpatient support and pays for short-term in-patient psychiatric treatment. </w:t>
            </w:r>
          </w:p>
        </w:tc>
        <w:tc>
          <w:tcPr>
            <w:tcW w:w="4860" w:type="dxa"/>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Continue current practices. However, DSHS has awarded a contract to ACCESS to subcontract with Palestine Regional Medical Center’s Psychiatric facility to provide a 20 bed competency restoration unit that is hoped will eventually open more civil beds as forensic individuals regain competency and return to court. This unit opened 3/1/2016.</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Pr>
                <w:rFonts w:ascii="Cambria" w:hAnsi="Cambria"/>
              </w:rPr>
              <w:lastRenderedPageBreak/>
              <w:t>Tailoring service interventions to the specific identified needs of the individual</w:t>
            </w:r>
          </w:p>
        </w:tc>
        <w:tc>
          <w:tcPr>
            <w:tcW w:w="4410" w:type="dxa"/>
            <w:shd w:val="clear" w:color="auto" w:fill="auto"/>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 xml:space="preserve">Services are tailored to the specific identified needs of the individual through the TRR discovery process with the individual and development of a Recovery Plan meaningful to that individual.  Plans change and evolve as needs or desires for services change for the individual. </w:t>
            </w:r>
          </w:p>
        </w:tc>
        <w:tc>
          <w:tcPr>
            <w:tcW w:w="4860" w:type="dxa"/>
          </w:tcPr>
          <w:p w:rsidR="002B439B" w:rsidRPr="00670839" w:rsidRDefault="002B439B" w:rsidP="00CE1568">
            <w:pPr>
              <w:pStyle w:val="ListBullet"/>
              <w:numPr>
                <w:ilvl w:val="0"/>
                <w:numId w:val="25"/>
              </w:numPr>
              <w:spacing w:beforeLines="20" w:before="48" w:afterLines="20" w:after="48"/>
              <w:ind w:right="180"/>
              <w:rPr>
                <w:rFonts w:ascii="Cambria" w:hAnsi="Cambria"/>
              </w:rPr>
            </w:pPr>
            <w:r>
              <w:rPr>
                <w:rFonts w:ascii="Cambria" w:hAnsi="Cambria"/>
              </w:rPr>
              <w:t>The current Recovery Plan</w:t>
            </w:r>
            <w:r w:rsidR="00CE1568">
              <w:rPr>
                <w:rFonts w:ascii="Cambria" w:hAnsi="Cambria"/>
              </w:rPr>
              <w:t xml:space="preserve"> has been</w:t>
            </w:r>
            <w:r>
              <w:rPr>
                <w:rFonts w:ascii="Cambria" w:hAnsi="Cambria"/>
              </w:rPr>
              <w:t xml:space="preserve"> revised to further address needs for individualization </w:t>
            </w:r>
            <w:r w:rsidR="00CE1568">
              <w:rPr>
                <w:rFonts w:ascii="Cambria" w:hAnsi="Cambria"/>
              </w:rPr>
              <w:t>after receiving</w:t>
            </w:r>
            <w:r>
              <w:rPr>
                <w:rFonts w:ascii="Cambria" w:hAnsi="Cambria"/>
              </w:rPr>
              <w:t xml:space="preserve"> consumer input into the development of the new tool</w:t>
            </w:r>
            <w:r w:rsidR="00CE1568">
              <w:rPr>
                <w:rFonts w:ascii="Cambria" w:hAnsi="Cambria"/>
              </w:rPr>
              <w:t>. Training of staff on the new tool is currently being implemented.</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Pr>
                <w:rFonts w:ascii="Cambria" w:hAnsi="Cambria"/>
              </w:rPr>
              <w:t xml:space="preserve">Ensuring </w:t>
            </w:r>
            <w:r w:rsidRPr="00670839">
              <w:rPr>
                <w:rFonts w:ascii="Cambria" w:hAnsi="Cambria"/>
              </w:rPr>
              <w:t xml:space="preserve"> fidelity with  evidence-based practices</w:t>
            </w:r>
          </w:p>
        </w:tc>
        <w:tc>
          <w:tcPr>
            <w:tcW w:w="4410" w:type="dxa"/>
            <w:shd w:val="clear" w:color="auto" w:fill="auto"/>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 xml:space="preserve">Fidelity is monitored through routine and targeted documentation reviews, as well as through staff peer review and training activities.  </w:t>
            </w:r>
            <w:proofErr w:type="gramStart"/>
            <w:r>
              <w:rPr>
                <w:rFonts w:ascii="Cambria" w:hAnsi="Cambria"/>
              </w:rPr>
              <w:t>Staff receive</w:t>
            </w:r>
            <w:proofErr w:type="gramEnd"/>
            <w:r>
              <w:rPr>
                <w:rFonts w:ascii="Cambria" w:hAnsi="Cambria"/>
              </w:rPr>
              <w:t xml:space="preserve"> training before providing evidence-based practices and are required to maintain current training status.  </w:t>
            </w:r>
          </w:p>
        </w:tc>
        <w:tc>
          <w:tcPr>
            <w:tcW w:w="4860" w:type="dxa"/>
          </w:tcPr>
          <w:p w:rsidR="002B439B" w:rsidRPr="00670839" w:rsidRDefault="002B439B" w:rsidP="00CE1568">
            <w:pPr>
              <w:pStyle w:val="ListBullet"/>
              <w:numPr>
                <w:ilvl w:val="0"/>
                <w:numId w:val="25"/>
              </w:numPr>
              <w:spacing w:beforeLines="20" w:before="48" w:afterLines="20" w:after="48"/>
              <w:ind w:right="180"/>
              <w:rPr>
                <w:rFonts w:ascii="Cambria" w:hAnsi="Cambria"/>
              </w:rPr>
            </w:pPr>
            <w:r>
              <w:rPr>
                <w:rFonts w:ascii="Cambria" w:hAnsi="Cambria"/>
              </w:rPr>
              <w:t>Will continue current activities and have also included a formal review using fidelity tools to assess level of fidelity to evidence-based practices</w:t>
            </w:r>
            <w:r w:rsidR="00CE1568">
              <w:rPr>
                <w:rFonts w:ascii="Cambria" w:hAnsi="Cambria"/>
              </w:rPr>
              <w:t>.</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sidRPr="00670839">
              <w:rPr>
                <w:rFonts w:ascii="Cambria" w:hAnsi="Cambria"/>
              </w:rPr>
              <w:t>Transition to a recovery-oriented system of care, including development of peer support services and other consumer involvement  in Center activities and operations (e.g., planning, evaluation)</w:t>
            </w:r>
          </w:p>
        </w:tc>
        <w:tc>
          <w:tcPr>
            <w:tcW w:w="4410" w:type="dxa"/>
            <w:shd w:val="clear" w:color="auto" w:fill="auto"/>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 xml:space="preserve">Peers are actively involved in providing services in both Counties, with the addition of Peer staff funded through </w:t>
            </w:r>
            <w:proofErr w:type="gramStart"/>
            <w:r>
              <w:rPr>
                <w:rFonts w:ascii="Cambria" w:hAnsi="Cambria"/>
              </w:rPr>
              <w:t>a</w:t>
            </w:r>
            <w:proofErr w:type="gramEnd"/>
            <w:r>
              <w:rPr>
                <w:rFonts w:ascii="Cambria" w:hAnsi="Cambria"/>
              </w:rPr>
              <w:t xml:space="preserve"> 1115 project that allowed ACCESS to expand peer services into Anderson County.  They provide training to current and new staff members on peer support services and recovery and are involved in planning and evaluation activities.  ACCESS also </w:t>
            </w:r>
            <w:r>
              <w:rPr>
                <w:rFonts w:ascii="Cambria" w:hAnsi="Cambria"/>
              </w:rPr>
              <w:lastRenderedPageBreak/>
              <w:t>has a subcontract with the Cherokee County Peer Support Group which group also provides group activities, skills training, socialization, and emotional support to peers.</w:t>
            </w:r>
          </w:p>
        </w:tc>
        <w:tc>
          <w:tcPr>
            <w:tcW w:w="4860" w:type="dxa"/>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lastRenderedPageBreak/>
              <w:t>Will continue current practices but also plan to expand offerings of Peer Run Groups.  Will also provide opportunities for Peers to obtain additional training and interaction/support with Peers from other LMHAs.</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sidRPr="00670839">
              <w:rPr>
                <w:rFonts w:ascii="Cambria" w:hAnsi="Cambria"/>
              </w:rPr>
              <w:lastRenderedPageBreak/>
              <w:t>Addressing the needs of consumers with co-occurring substance use disorders</w:t>
            </w:r>
          </w:p>
        </w:tc>
        <w:tc>
          <w:tcPr>
            <w:tcW w:w="4410" w:type="dxa"/>
            <w:shd w:val="clear" w:color="auto" w:fill="auto"/>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Through another 1115 project, ACCESS was able to hire a LCDC and subsequently obtained licensure to provide substance abuse services at its clinics.  These services are increasingly more integrated with mental health services as referrals between the services grow.  These are the only substance abuse services available in either County and local hospitals, agencies, and service providers are anxious to see the service capacity grow.</w:t>
            </w:r>
          </w:p>
        </w:tc>
        <w:tc>
          <w:tcPr>
            <w:tcW w:w="4860" w:type="dxa"/>
          </w:tcPr>
          <w:p w:rsidR="002B439B" w:rsidRPr="00670839" w:rsidRDefault="002B439B" w:rsidP="00B176A8">
            <w:pPr>
              <w:pStyle w:val="ListBullet"/>
              <w:numPr>
                <w:ilvl w:val="0"/>
                <w:numId w:val="25"/>
              </w:numPr>
              <w:spacing w:beforeLines="20" w:before="48" w:afterLines="20" w:after="48"/>
              <w:ind w:right="180"/>
              <w:rPr>
                <w:rFonts w:ascii="Cambria" w:hAnsi="Cambria"/>
              </w:rPr>
            </w:pPr>
            <w:r>
              <w:rPr>
                <w:rFonts w:ascii="Cambria" w:hAnsi="Cambria"/>
              </w:rPr>
              <w:t xml:space="preserve">Plan to continue current services and also will be approaching local probation and parole providers regarding referrals from those sources if additional capacity can be developed.  </w:t>
            </w:r>
            <w:r w:rsidR="00B176A8">
              <w:rPr>
                <w:rFonts w:ascii="Cambria" w:hAnsi="Cambria"/>
              </w:rPr>
              <w:t xml:space="preserve">As </w:t>
            </w:r>
            <w:r>
              <w:rPr>
                <w:rFonts w:ascii="Cambria" w:hAnsi="Cambria"/>
              </w:rPr>
              <w:t xml:space="preserve">1115 funding </w:t>
            </w:r>
            <w:r w:rsidR="00B176A8">
              <w:rPr>
                <w:rFonts w:ascii="Cambria" w:hAnsi="Cambria"/>
              </w:rPr>
              <w:t>winds down</w:t>
            </w:r>
            <w:proofErr w:type="gramStart"/>
            <w:r w:rsidR="00B176A8">
              <w:rPr>
                <w:rFonts w:ascii="Cambria" w:hAnsi="Cambria"/>
              </w:rPr>
              <w:t xml:space="preserve">, </w:t>
            </w:r>
            <w:r>
              <w:rPr>
                <w:rFonts w:ascii="Cambria" w:hAnsi="Cambria"/>
              </w:rPr>
              <w:t xml:space="preserve"> sustainability</w:t>
            </w:r>
            <w:proofErr w:type="gramEnd"/>
            <w:r>
              <w:rPr>
                <w:rFonts w:ascii="Cambria" w:hAnsi="Cambria"/>
              </w:rPr>
              <w:t xml:space="preserve"> is a possible concern and funding from those other sources will help offset revenue shortfalls.</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sidRPr="00670839">
              <w:rPr>
                <w:rFonts w:ascii="Cambria" w:hAnsi="Cambria"/>
              </w:rPr>
              <w:t>Integrating behavioral health and primary care services and meeting physical healthcare needs of consumers.</w:t>
            </w:r>
          </w:p>
        </w:tc>
        <w:tc>
          <w:tcPr>
            <w:tcW w:w="4410" w:type="dxa"/>
            <w:shd w:val="clear" w:color="auto" w:fill="auto"/>
          </w:tcPr>
          <w:p w:rsidR="002B439B" w:rsidRPr="00670839" w:rsidRDefault="002B439B" w:rsidP="00405FA6">
            <w:pPr>
              <w:pStyle w:val="ListBullet"/>
              <w:tabs>
                <w:tab w:val="clear" w:pos="900"/>
                <w:tab w:val="num" w:pos="360"/>
              </w:tabs>
              <w:spacing w:beforeLines="20" w:before="48" w:afterLines="20" w:after="48"/>
              <w:ind w:left="0" w:right="180" w:firstLine="0"/>
              <w:rPr>
                <w:rFonts w:ascii="Cambria" w:hAnsi="Cambria"/>
              </w:rPr>
            </w:pPr>
            <w:r>
              <w:rPr>
                <w:rFonts w:ascii="Cambria" w:hAnsi="Cambria"/>
              </w:rPr>
              <w:t xml:space="preserve">ACCESS medical providers ensure physical concerns are addressed through referrals to primary care physicians and follow-up to ensure services are obtained.  In addition, ACCESS has provided space in its Jacksonville location </w:t>
            </w:r>
            <w:r w:rsidR="004B3D95">
              <w:rPr>
                <w:rFonts w:ascii="Cambria" w:hAnsi="Cambria"/>
              </w:rPr>
              <w:t xml:space="preserve">to the True North Clinic </w:t>
            </w:r>
            <w:r>
              <w:rPr>
                <w:rFonts w:ascii="Cambria" w:hAnsi="Cambria"/>
              </w:rPr>
              <w:t xml:space="preserve">for co-location of </w:t>
            </w:r>
            <w:r w:rsidR="004B3D95">
              <w:rPr>
                <w:rFonts w:ascii="Cambria" w:hAnsi="Cambria"/>
              </w:rPr>
              <w:t xml:space="preserve">behavioral </w:t>
            </w:r>
            <w:r w:rsidR="004B3D95">
              <w:rPr>
                <w:rFonts w:ascii="Cambria" w:hAnsi="Cambria"/>
              </w:rPr>
              <w:lastRenderedPageBreak/>
              <w:t>health and primary care health services</w:t>
            </w:r>
            <w:r>
              <w:rPr>
                <w:rFonts w:ascii="Cambria" w:hAnsi="Cambria"/>
              </w:rPr>
              <w:t xml:space="preserve">.  ACCESS </w:t>
            </w:r>
            <w:r w:rsidR="004B3D95">
              <w:rPr>
                <w:rFonts w:ascii="Cambria" w:hAnsi="Cambria"/>
              </w:rPr>
              <w:t>is able to</w:t>
            </w:r>
            <w:r>
              <w:rPr>
                <w:rFonts w:ascii="Cambria" w:hAnsi="Cambria"/>
              </w:rPr>
              <w:t xml:space="preserve"> refer individuals with chronic health conditions such as diabetes to the </w:t>
            </w:r>
            <w:r w:rsidR="004B3D95">
              <w:rPr>
                <w:rFonts w:ascii="Cambria" w:hAnsi="Cambria"/>
              </w:rPr>
              <w:t>Clinic for follow-up and True North</w:t>
            </w:r>
            <w:r>
              <w:rPr>
                <w:rFonts w:ascii="Cambria" w:hAnsi="Cambria"/>
              </w:rPr>
              <w:t xml:space="preserve"> refer</w:t>
            </w:r>
            <w:r w:rsidR="004B3D95">
              <w:rPr>
                <w:rFonts w:ascii="Cambria" w:hAnsi="Cambria"/>
              </w:rPr>
              <w:t>s</w:t>
            </w:r>
            <w:r>
              <w:rPr>
                <w:rFonts w:ascii="Cambria" w:hAnsi="Cambria"/>
              </w:rPr>
              <w:t xml:space="preserve"> individuals to ACCESS for MH and SA screenings and follow-up. </w:t>
            </w:r>
          </w:p>
          <w:p w:rsidR="002B439B" w:rsidRPr="00670839" w:rsidRDefault="002B439B" w:rsidP="002B439B">
            <w:pPr>
              <w:pStyle w:val="ListBullet"/>
              <w:numPr>
                <w:ilvl w:val="0"/>
                <w:numId w:val="0"/>
              </w:numPr>
              <w:spacing w:beforeLines="20" w:before="48" w:afterLines="20" w:after="48"/>
              <w:ind w:left="360" w:right="180"/>
              <w:rPr>
                <w:rFonts w:ascii="Cambria" w:hAnsi="Cambria"/>
              </w:rPr>
            </w:pPr>
          </w:p>
          <w:p w:rsidR="002B439B" w:rsidRPr="00670839" w:rsidRDefault="002B439B" w:rsidP="002B439B">
            <w:pPr>
              <w:pStyle w:val="ListBullet"/>
              <w:numPr>
                <w:ilvl w:val="0"/>
                <w:numId w:val="0"/>
              </w:numPr>
              <w:spacing w:beforeLines="20" w:before="48" w:afterLines="20" w:after="48"/>
              <w:ind w:right="180"/>
              <w:rPr>
                <w:rFonts w:ascii="Cambria" w:hAnsi="Cambria"/>
              </w:rPr>
            </w:pPr>
          </w:p>
        </w:tc>
        <w:tc>
          <w:tcPr>
            <w:tcW w:w="4860" w:type="dxa"/>
          </w:tcPr>
          <w:p w:rsidR="002B439B" w:rsidRDefault="002B439B" w:rsidP="002B439B">
            <w:pPr>
              <w:pStyle w:val="ListBullet"/>
              <w:numPr>
                <w:ilvl w:val="0"/>
                <w:numId w:val="0"/>
              </w:numPr>
              <w:tabs>
                <w:tab w:val="num" w:pos="360"/>
              </w:tabs>
              <w:spacing w:beforeLines="20" w:before="48" w:afterLines="20" w:after="48"/>
              <w:ind w:left="360" w:right="180"/>
              <w:rPr>
                <w:rFonts w:ascii="Cambria" w:hAnsi="Cambria"/>
              </w:rPr>
            </w:pPr>
            <w:r w:rsidRPr="00AF0A9E">
              <w:rPr>
                <w:rFonts w:ascii="Cambria" w:hAnsi="Cambria"/>
              </w:rPr>
              <w:lastRenderedPageBreak/>
              <w:t xml:space="preserve">ACCESS will continue to pursue opportunities for improved integration between physical healthcare and behavioral healthcare for its consumers.  In addition to the co-location of services with the </w:t>
            </w:r>
            <w:r w:rsidR="004E5A02">
              <w:rPr>
                <w:rFonts w:ascii="Cambria" w:hAnsi="Cambria"/>
              </w:rPr>
              <w:t xml:space="preserve">True North Clinic </w:t>
            </w:r>
            <w:r w:rsidRPr="00AF0A9E">
              <w:rPr>
                <w:rFonts w:ascii="Cambria" w:hAnsi="Cambria"/>
              </w:rPr>
              <w:t xml:space="preserve">at its Jacksonville MH Clinic location, ACCESS is </w:t>
            </w:r>
            <w:r w:rsidR="004E5A02">
              <w:rPr>
                <w:rFonts w:ascii="Cambria" w:hAnsi="Cambria"/>
              </w:rPr>
              <w:t xml:space="preserve">exploring </w:t>
            </w:r>
            <w:r w:rsidR="004E5A02">
              <w:rPr>
                <w:rFonts w:ascii="Cambria" w:hAnsi="Cambria"/>
              </w:rPr>
              <w:lastRenderedPageBreak/>
              <w:t>opportunities for integration of other services throu</w:t>
            </w:r>
            <w:r w:rsidR="00405FA6">
              <w:rPr>
                <w:rFonts w:ascii="Cambria" w:hAnsi="Cambria"/>
              </w:rPr>
              <w:t xml:space="preserve">gh a new contractual relationship with </w:t>
            </w:r>
            <w:r w:rsidR="004E5A02">
              <w:rPr>
                <w:rFonts w:ascii="Cambria" w:hAnsi="Cambria"/>
              </w:rPr>
              <w:t>a local FQHC</w:t>
            </w:r>
            <w:r w:rsidR="00405FA6">
              <w:rPr>
                <w:rFonts w:ascii="Cambria" w:hAnsi="Cambria"/>
              </w:rPr>
              <w:t>.  The implementation of a medication review program in conjunction with the Pharmacy School at the University of Texas at Tyler</w:t>
            </w:r>
            <w:r w:rsidR="004E5A02">
              <w:rPr>
                <w:rFonts w:ascii="Cambria" w:hAnsi="Cambria"/>
              </w:rPr>
              <w:t xml:space="preserve"> </w:t>
            </w:r>
            <w:r w:rsidR="00405FA6">
              <w:rPr>
                <w:rFonts w:ascii="Cambria" w:hAnsi="Cambria"/>
              </w:rPr>
              <w:t>will provide further opportunities for improving health outcomes of the clients served by ACCESS</w:t>
            </w:r>
            <w:r w:rsidR="004B3D95">
              <w:rPr>
                <w:rFonts w:ascii="Cambria" w:hAnsi="Cambria"/>
              </w:rPr>
              <w:t>.</w:t>
            </w:r>
            <w:r w:rsidR="00405FA6">
              <w:rPr>
                <w:rFonts w:ascii="Cambria" w:hAnsi="Cambria"/>
              </w:rPr>
              <w:t xml:space="preserve"> </w:t>
            </w:r>
            <w:r w:rsidR="004B3D95">
              <w:rPr>
                <w:rFonts w:ascii="Cambria" w:hAnsi="Cambria"/>
              </w:rPr>
              <w:t xml:space="preserve">These new initiatives </w:t>
            </w:r>
            <w:r w:rsidRPr="00AF0A9E">
              <w:rPr>
                <w:rFonts w:ascii="Cambria" w:hAnsi="Cambria"/>
              </w:rPr>
              <w:t>provide many more opportunities for enhanced integration of physical healthcare and behavioral healthcare services, resulting in improved health outcomes, and probable reductions in the amount of local emergency services currently provided.</w:t>
            </w:r>
          </w:p>
          <w:p w:rsidR="004B3D95" w:rsidRPr="00AF0A9E" w:rsidRDefault="004B3D95" w:rsidP="002B439B">
            <w:pPr>
              <w:pStyle w:val="ListBullet"/>
              <w:numPr>
                <w:ilvl w:val="0"/>
                <w:numId w:val="0"/>
              </w:numPr>
              <w:tabs>
                <w:tab w:val="num" w:pos="360"/>
              </w:tabs>
              <w:spacing w:beforeLines="20" w:before="48" w:afterLines="20" w:after="48"/>
              <w:ind w:left="360" w:right="180"/>
              <w:rPr>
                <w:rFonts w:ascii="Cambria" w:hAnsi="Cambria"/>
              </w:rPr>
            </w:pPr>
          </w:p>
          <w:p w:rsidR="002B439B" w:rsidRPr="00670839" w:rsidRDefault="002B439B" w:rsidP="002B439B">
            <w:pPr>
              <w:pStyle w:val="ListBullet"/>
              <w:numPr>
                <w:ilvl w:val="0"/>
                <w:numId w:val="0"/>
              </w:numPr>
              <w:spacing w:beforeLines="20" w:before="48" w:afterLines="20" w:after="48"/>
              <w:ind w:right="180"/>
              <w:rPr>
                <w:rFonts w:ascii="Cambria" w:hAnsi="Cambria"/>
              </w:rPr>
            </w:pPr>
          </w:p>
        </w:tc>
      </w:tr>
    </w:tbl>
    <w:p w:rsidR="002B439B" w:rsidRPr="006C3168" w:rsidRDefault="002B439B" w:rsidP="002B439B">
      <w:pPr>
        <w:pStyle w:val="Heading2"/>
        <w:ind w:right="180"/>
      </w:pPr>
      <w:bookmarkStart w:id="15" w:name="_Toc431453368"/>
      <w:r>
        <w:lastRenderedPageBreak/>
        <w:t xml:space="preserve">III.C    </w:t>
      </w:r>
      <w:r w:rsidRPr="006C3168">
        <w:t>Local Priorities and Plans</w:t>
      </w:r>
      <w:bookmarkEnd w:id="15"/>
    </w:p>
    <w:p w:rsidR="002B439B" w:rsidRPr="006975F4" w:rsidRDefault="002B439B" w:rsidP="002B439B">
      <w:pPr>
        <w:pStyle w:val="ListBullet"/>
        <w:tabs>
          <w:tab w:val="clear" w:pos="900"/>
          <w:tab w:val="num" w:pos="360"/>
        </w:tabs>
        <w:ind w:left="360" w:right="180"/>
        <w:rPr>
          <w:rFonts w:ascii="Cambria" w:hAnsi="Cambria"/>
          <w:i/>
        </w:rPr>
      </w:pPr>
      <w:r>
        <w:rPr>
          <w:rFonts w:ascii="Cambria" w:hAnsi="Cambria"/>
          <w:i/>
        </w:rPr>
        <w:t>Based on identification of</w:t>
      </w:r>
      <w:r w:rsidRPr="006C3168">
        <w:rPr>
          <w:rFonts w:ascii="Cambria" w:hAnsi="Cambria"/>
          <w:i/>
        </w:rPr>
        <w:t xml:space="preserve"> unmet needs, stakeholder </w:t>
      </w:r>
      <w:proofErr w:type="gramStart"/>
      <w:r w:rsidRPr="006C3168">
        <w:rPr>
          <w:rFonts w:ascii="Cambria" w:hAnsi="Cambria"/>
          <w:i/>
        </w:rPr>
        <w:t xml:space="preserve">input, and your internal assessment, </w:t>
      </w:r>
      <w:r w:rsidRPr="006975F4">
        <w:rPr>
          <w:rFonts w:ascii="Cambria" w:hAnsi="Cambria"/>
          <w:i/>
        </w:rPr>
        <w:t>identify</w:t>
      </w:r>
      <w:proofErr w:type="gramEnd"/>
      <w:r w:rsidRPr="006975F4">
        <w:rPr>
          <w:rFonts w:ascii="Cambria" w:hAnsi="Cambria"/>
          <w:i/>
        </w:rPr>
        <w:t xml:space="preserve"> your </w:t>
      </w:r>
      <w:r>
        <w:rPr>
          <w:rFonts w:ascii="Cambria" w:hAnsi="Cambria"/>
          <w:i/>
        </w:rPr>
        <w:t xml:space="preserve">top </w:t>
      </w:r>
      <w:r w:rsidRPr="006975F4">
        <w:rPr>
          <w:rFonts w:ascii="Cambria" w:hAnsi="Cambria"/>
          <w:i/>
        </w:rPr>
        <w:t xml:space="preserve">local priorities for the next two years. These might include changes in the array of services, allocation of resources, implementation of new strategies or initiatives, service enhancements, quality improvements, etc.  </w:t>
      </w:r>
    </w:p>
    <w:p w:rsidR="002B439B" w:rsidRPr="006975F4" w:rsidRDefault="002B439B" w:rsidP="002B439B">
      <w:pPr>
        <w:pStyle w:val="ListBullet"/>
        <w:tabs>
          <w:tab w:val="clear" w:pos="900"/>
          <w:tab w:val="num" w:pos="360"/>
        </w:tabs>
        <w:ind w:left="360" w:right="180"/>
        <w:rPr>
          <w:rFonts w:ascii="Cambria" w:hAnsi="Cambria"/>
          <w:i/>
        </w:rPr>
      </w:pPr>
      <w:r w:rsidRPr="006975F4">
        <w:rPr>
          <w:rFonts w:ascii="Cambria" w:hAnsi="Cambria"/>
          <w:i/>
        </w:rPr>
        <w:t xml:space="preserve">List at least one but no more than five priorities.  </w:t>
      </w:r>
    </w:p>
    <w:p w:rsidR="002B439B" w:rsidRPr="006975F4" w:rsidRDefault="002B439B" w:rsidP="002B439B">
      <w:pPr>
        <w:pStyle w:val="ListBullet"/>
        <w:tabs>
          <w:tab w:val="clear" w:pos="900"/>
          <w:tab w:val="num" w:pos="360"/>
        </w:tabs>
        <w:ind w:left="360" w:right="180"/>
        <w:rPr>
          <w:rFonts w:ascii="Cambria" w:hAnsi="Cambria"/>
          <w:i/>
        </w:rPr>
      </w:pPr>
      <w:r w:rsidRPr="006975F4">
        <w:rPr>
          <w:rFonts w:ascii="Cambria" w:hAnsi="Cambria"/>
          <w:i/>
        </w:rPr>
        <w:t>For each priority, briefly describe current activities and achievements</w:t>
      </w:r>
      <w:r>
        <w:rPr>
          <w:rFonts w:ascii="Cambria" w:hAnsi="Cambria"/>
          <w:i/>
        </w:rPr>
        <w:t xml:space="preserve"> and summarize </w:t>
      </w:r>
      <w:r w:rsidRPr="006975F4">
        <w:rPr>
          <w:rFonts w:ascii="Cambria" w:hAnsi="Cambria"/>
          <w:i/>
        </w:rPr>
        <w:t>your plans for the next two years. If local priorities</w:t>
      </w:r>
      <w:r>
        <w:rPr>
          <w:rFonts w:ascii="Cambria" w:hAnsi="Cambria"/>
          <w:i/>
        </w:rPr>
        <w:t xml:space="preserve"> are addressed in the table above</w:t>
      </w:r>
      <w:r w:rsidRPr="006975F4">
        <w:rPr>
          <w:rFonts w:ascii="Cambria" w:hAnsi="Cambria"/>
          <w:i/>
        </w:rPr>
        <w:t xml:space="preserve">, </w:t>
      </w:r>
      <w:r>
        <w:rPr>
          <w:rFonts w:ascii="Cambria" w:hAnsi="Cambria"/>
          <w:i/>
        </w:rPr>
        <w:t>list the local priority and enter “see above” in the</w:t>
      </w:r>
      <w:r w:rsidRPr="006975F4">
        <w:rPr>
          <w:rFonts w:ascii="Cambria" w:hAnsi="Cambria"/>
          <w:i/>
        </w:rPr>
        <w:t xml:space="preserve"> remaining two cells.</w:t>
      </w:r>
    </w:p>
    <w:p w:rsidR="002B439B" w:rsidRDefault="002B439B" w:rsidP="002B439B">
      <w:pPr>
        <w:pStyle w:val="ListBullet"/>
        <w:numPr>
          <w:ilvl w:val="0"/>
          <w:numId w:val="0"/>
        </w:numPr>
        <w:ind w:right="180"/>
        <w:rPr>
          <w:rFonts w:ascii="Cambria" w:hAnsi="Cambria"/>
          <w:i/>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37"/>
      </w:tblGrid>
      <w:tr w:rsidR="002B439B" w:rsidRPr="00670839" w:rsidTr="002B439B">
        <w:trPr>
          <w:tblHeader/>
        </w:trPr>
        <w:tc>
          <w:tcPr>
            <w:tcW w:w="3528" w:type="dxa"/>
            <w:shd w:val="clear" w:color="auto" w:fill="DBE5F1" w:themeFill="accent1" w:themeFillTint="33"/>
          </w:tcPr>
          <w:p w:rsidR="002B439B" w:rsidRPr="000B7D93" w:rsidRDefault="002B439B" w:rsidP="002B439B">
            <w:pPr>
              <w:ind w:right="180"/>
              <w:rPr>
                <w:rFonts w:asciiTheme="majorHAnsi" w:hAnsiTheme="majorHAnsi"/>
                <w:b/>
                <w:color w:val="4F81BD" w:themeColor="accent1"/>
              </w:rPr>
            </w:pPr>
            <w:r>
              <w:rPr>
                <w:rFonts w:asciiTheme="majorHAnsi" w:hAnsiTheme="majorHAnsi"/>
                <w:b/>
                <w:color w:val="4F81BD" w:themeColor="accent1"/>
              </w:rPr>
              <w:lastRenderedPageBreak/>
              <w:t xml:space="preserve">Local Priority </w:t>
            </w:r>
          </w:p>
        </w:tc>
        <w:tc>
          <w:tcPr>
            <w:tcW w:w="4410" w:type="dxa"/>
            <w:shd w:val="clear" w:color="auto" w:fill="DBE5F1" w:themeFill="accent1" w:themeFillTint="33"/>
          </w:tcPr>
          <w:p w:rsidR="002B439B" w:rsidRPr="000B7D93" w:rsidRDefault="002B439B" w:rsidP="002B439B">
            <w:pPr>
              <w:ind w:right="180"/>
              <w:rPr>
                <w:rFonts w:asciiTheme="majorHAnsi" w:hAnsiTheme="majorHAnsi"/>
                <w:b/>
                <w:color w:val="4F81BD" w:themeColor="accent1"/>
              </w:rPr>
            </w:pPr>
            <w:r w:rsidRPr="000B7D93">
              <w:rPr>
                <w:rFonts w:asciiTheme="majorHAnsi" w:hAnsiTheme="majorHAnsi"/>
                <w:b/>
                <w:color w:val="4F81BD" w:themeColor="accent1"/>
              </w:rPr>
              <w:t xml:space="preserve">Current </w:t>
            </w:r>
            <w:r>
              <w:rPr>
                <w:rFonts w:asciiTheme="majorHAnsi" w:hAnsiTheme="majorHAnsi"/>
                <w:b/>
                <w:color w:val="4F81BD" w:themeColor="accent1"/>
              </w:rPr>
              <w:t>Status</w:t>
            </w:r>
          </w:p>
        </w:tc>
        <w:tc>
          <w:tcPr>
            <w:tcW w:w="4837" w:type="dxa"/>
            <w:shd w:val="clear" w:color="auto" w:fill="DBE5F1" w:themeFill="accent1" w:themeFillTint="33"/>
          </w:tcPr>
          <w:p w:rsidR="002B439B" w:rsidRPr="000B7D93" w:rsidRDefault="002B439B" w:rsidP="002B439B">
            <w:pPr>
              <w:ind w:right="180"/>
              <w:rPr>
                <w:rFonts w:asciiTheme="majorHAnsi" w:hAnsiTheme="majorHAnsi"/>
                <w:b/>
                <w:color w:val="4F81BD" w:themeColor="accent1"/>
              </w:rPr>
            </w:pPr>
            <w:r w:rsidRPr="000B7D93">
              <w:rPr>
                <w:rFonts w:asciiTheme="majorHAnsi" w:hAnsiTheme="majorHAnsi"/>
                <w:b/>
                <w:color w:val="4F81BD" w:themeColor="accent1"/>
              </w:rPr>
              <w:t>Plans</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Pr>
                <w:rFonts w:ascii="Cambria" w:hAnsi="Cambria"/>
              </w:rPr>
              <w:t>Integration of physical and behavioral healthcare</w:t>
            </w:r>
          </w:p>
        </w:tc>
        <w:tc>
          <w:tcPr>
            <w:tcW w:w="4410" w:type="dxa"/>
            <w:shd w:val="clear" w:color="auto" w:fill="auto"/>
          </w:tcPr>
          <w:p w:rsidR="002B439B" w:rsidRPr="00670839" w:rsidRDefault="00D20795" w:rsidP="002B439B">
            <w:pPr>
              <w:pStyle w:val="ListBullet"/>
              <w:numPr>
                <w:ilvl w:val="0"/>
                <w:numId w:val="25"/>
              </w:numPr>
              <w:spacing w:beforeLines="20" w:before="48" w:afterLines="20" w:after="48"/>
              <w:ind w:right="180"/>
              <w:rPr>
                <w:rFonts w:ascii="Cambria" w:hAnsi="Cambria"/>
              </w:rPr>
            </w:pPr>
            <w:r>
              <w:rPr>
                <w:rFonts w:ascii="Cambria" w:hAnsi="Cambria"/>
              </w:rPr>
              <w:t>See above</w:t>
            </w:r>
          </w:p>
        </w:tc>
        <w:tc>
          <w:tcPr>
            <w:tcW w:w="4837" w:type="dxa"/>
          </w:tcPr>
          <w:p w:rsidR="002B439B" w:rsidRPr="00670839" w:rsidRDefault="00D20795" w:rsidP="002B439B">
            <w:pPr>
              <w:pStyle w:val="ListBullet"/>
              <w:numPr>
                <w:ilvl w:val="0"/>
                <w:numId w:val="25"/>
              </w:numPr>
              <w:spacing w:beforeLines="20" w:before="48" w:afterLines="20" w:after="48"/>
              <w:ind w:right="180"/>
              <w:rPr>
                <w:rFonts w:ascii="Cambria" w:hAnsi="Cambria"/>
              </w:rPr>
            </w:pPr>
            <w:r>
              <w:rPr>
                <w:rFonts w:ascii="Cambria" w:hAnsi="Cambria"/>
              </w:rPr>
              <w:t>See above</w:t>
            </w:r>
          </w:p>
        </w:tc>
      </w:tr>
      <w:tr w:rsidR="002B439B" w:rsidRPr="00670839" w:rsidTr="002B439B">
        <w:tc>
          <w:tcPr>
            <w:tcW w:w="3528" w:type="dxa"/>
            <w:shd w:val="clear" w:color="auto" w:fill="auto"/>
          </w:tcPr>
          <w:p w:rsidR="002B439B" w:rsidRPr="00670839" w:rsidRDefault="002B439B" w:rsidP="002B439B">
            <w:pPr>
              <w:spacing w:beforeLines="20" w:before="48" w:afterLines="20" w:after="48"/>
              <w:ind w:right="180"/>
              <w:rPr>
                <w:rFonts w:ascii="Cambria" w:hAnsi="Cambria"/>
              </w:rPr>
            </w:pPr>
            <w:r>
              <w:rPr>
                <w:rFonts w:ascii="Cambria" w:hAnsi="Cambria"/>
              </w:rPr>
              <w:t>Increase access to substance abuse services</w:t>
            </w:r>
            <w:r w:rsidR="00D20795">
              <w:rPr>
                <w:rFonts w:ascii="Cambria" w:hAnsi="Cambria"/>
              </w:rPr>
              <w:t xml:space="preserve"> &amp; substance abuse providers</w:t>
            </w:r>
          </w:p>
        </w:tc>
        <w:tc>
          <w:tcPr>
            <w:tcW w:w="4410" w:type="dxa"/>
            <w:shd w:val="clear" w:color="auto" w:fill="auto"/>
          </w:tcPr>
          <w:p w:rsidR="002B439B" w:rsidRPr="00670839" w:rsidRDefault="002B439B" w:rsidP="00D20795">
            <w:pPr>
              <w:pStyle w:val="ListBullet"/>
              <w:numPr>
                <w:ilvl w:val="0"/>
                <w:numId w:val="25"/>
              </w:numPr>
              <w:spacing w:beforeLines="20" w:before="48" w:afterLines="20" w:after="48"/>
              <w:ind w:right="180"/>
              <w:rPr>
                <w:rFonts w:ascii="Cambria" w:hAnsi="Cambria"/>
              </w:rPr>
            </w:pPr>
            <w:r>
              <w:rPr>
                <w:rFonts w:ascii="Cambria" w:hAnsi="Cambria"/>
              </w:rPr>
              <w:t xml:space="preserve">Have </w:t>
            </w:r>
            <w:r w:rsidR="00D20795">
              <w:rPr>
                <w:rFonts w:ascii="Cambria" w:hAnsi="Cambria"/>
              </w:rPr>
              <w:t xml:space="preserve">increased the number </w:t>
            </w:r>
            <w:proofErr w:type="gramStart"/>
            <w:r w:rsidR="00D20795">
              <w:rPr>
                <w:rFonts w:ascii="Cambria" w:hAnsi="Cambria"/>
              </w:rPr>
              <w:t xml:space="preserve">of  </w:t>
            </w:r>
            <w:r>
              <w:rPr>
                <w:rFonts w:ascii="Cambria" w:hAnsi="Cambria"/>
              </w:rPr>
              <w:t>LCDC</w:t>
            </w:r>
            <w:r w:rsidR="00D20795">
              <w:rPr>
                <w:rFonts w:ascii="Cambria" w:hAnsi="Cambria"/>
              </w:rPr>
              <w:t>’s</w:t>
            </w:r>
            <w:proofErr w:type="gramEnd"/>
            <w:r w:rsidR="00D20795">
              <w:rPr>
                <w:rFonts w:ascii="Cambria" w:hAnsi="Cambria"/>
              </w:rPr>
              <w:t xml:space="preserve"> available to p</w:t>
            </w:r>
            <w:r>
              <w:rPr>
                <w:rFonts w:ascii="Cambria" w:hAnsi="Cambria"/>
              </w:rPr>
              <w:t>rovid</w:t>
            </w:r>
            <w:r w:rsidR="00D20795">
              <w:rPr>
                <w:rFonts w:ascii="Cambria" w:hAnsi="Cambria"/>
              </w:rPr>
              <w:t>e</w:t>
            </w:r>
            <w:r>
              <w:rPr>
                <w:rFonts w:ascii="Cambria" w:hAnsi="Cambria"/>
              </w:rPr>
              <w:t xml:space="preserve"> supportive outpatient SA services in each County</w:t>
            </w:r>
            <w:r w:rsidR="00D20795">
              <w:rPr>
                <w:rFonts w:ascii="Cambria" w:hAnsi="Cambria"/>
              </w:rPr>
              <w:t>, with addi</w:t>
            </w:r>
            <w:r w:rsidR="00B66637">
              <w:rPr>
                <w:rFonts w:ascii="Cambria" w:hAnsi="Cambria"/>
              </w:rPr>
              <w:t>tional staff pursuing licensure. Received certification from HHSC as a training site for individuals to pursue LCDC licensure status.</w:t>
            </w:r>
          </w:p>
        </w:tc>
        <w:tc>
          <w:tcPr>
            <w:tcW w:w="4837" w:type="dxa"/>
          </w:tcPr>
          <w:p w:rsidR="002B439B" w:rsidRPr="00670839" w:rsidRDefault="002B439B" w:rsidP="002B439B">
            <w:pPr>
              <w:pStyle w:val="ListBullet"/>
              <w:numPr>
                <w:ilvl w:val="0"/>
                <w:numId w:val="25"/>
              </w:numPr>
              <w:spacing w:beforeLines="20" w:before="48" w:afterLines="20" w:after="48"/>
              <w:ind w:right="180"/>
              <w:rPr>
                <w:rFonts w:ascii="Cambria" w:hAnsi="Cambria"/>
              </w:rPr>
            </w:pPr>
            <w:r>
              <w:rPr>
                <w:rFonts w:ascii="Cambria" w:hAnsi="Cambria"/>
              </w:rPr>
              <w:t>Pursue additional funding streams to ensure sustainability of program and work towards finding additional resources to possibly expand the program’s capacity</w:t>
            </w:r>
          </w:p>
        </w:tc>
      </w:tr>
    </w:tbl>
    <w:p w:rsidR="002B439B" w:rsidRDefault="002B439B" w:rsidP="002B439B">
      <w:pPr>
        <w:pStyle w:val="Heading2"/>
        <w:ind w:right="180"/>
      </w:pPr>
      <w:bookmarkStart w:id="16" w:name="_Toc431453369"/>
      <w:r>
        <w:t>III.D   Priorities for System Development</w:t>
      </w:r>
      <w:bookmarkEnd w:id="16"/>
    </w:p>
    <w:p w:rsidR="002B439B" w:rsidRDefault="002B439B" w:rsidP="002B439B">
      <w:pPr>
        <w:ind w:right="180"/>
      </w:pPr>
      <w:r>
        <w:t xml:space="preserve">Development of the local plans should include a process to identify local priorities and needs, and the resources that would be required for implementation.  </w:t>
      </w:r>
      <w:r w:rsidRPr="0079387C">
        <w:t xml:space="preserve">The priorities should reflect the input of key stakeholders involved in development of the Psychiatric Emergency Plan as well as the broader community.  </w:t>
      </w:r>
      <w:r>
        <w:t>This will build on the ongoing communication and collaboration LMHAs have with local stakeholders, including work done in response to the 2015 Crisis Needs and Capacity Assessment. The primary purpose is to support local planning, collaboration, and resource development.   The information will also provide a clear picture of needs across the state and support planning at the state level.  Please provide as much detail as practical for long-term planning.</w:t>
      </w:r>
    </w:p>
    <w:p w:rsidR="002B439B" w:rsidRDefault="002B439B" w:rsidP="002B439B">
      <w:pPr>
        <w:ind w:right="180"/>
      </w:pPr>
    </w:p>
    <w:p w:rsidR="002B439B" w:rsidRDefault="002B439B" w:rsidP="002B439B">
      <w:pPr>
        <w:ind w:right="180"/>
      </w:pPr>
      <w:r>
        <w:t xml:space="preserve">In the table below, identify your service area’s priorities for use of any new funding for crisis and other services. Consider regional needs and potential use of robust transportation and alternatives to hospital care.  Examples of alternatives to hospital care include residential facilities for non-restorable individuals, outpatient commitments, and other individuals needing long-term care, including geriatric patients with mental health needs. Also consider services needed to improve community tenure and avoid hospitalization.  </w:t>
      </w:r>
    </w:p>
    <w:p w:rsidR="002B439B" w:rsidRPr="00C25360" w:rsidRDefault="002B439B" w:rsidP="002B439B">
      <w:pPr>
        <w:pStyle w:val="ListParagraph"/>
        <w:numPr>
          <w:ilvl w:val="1"/>
          <w:numId w:val="1"/>
        </w:numPr>
        <w:ind w:right="180"/>
      </w:pPr>
      <w:r w:rsidRPr="00C25360">
        <w:t>Assign a priority level of 1, 2 or, 3 to each item, with 1 being the highest priority.</w:t>
      </w:r>
    </w:p>
    <w:p w:rsidR="002B439B" w:rsidRPr="00F33FC8" w:rsidRDefault="002B439B" w:rsidP="002B439B">
      <w:pPr>
        <w:pStyle w:val="ListParagraph"/>
        <w:numPr>
          <w:ilvl w:val="1"/>
          <w:numId w:val="1"/>
        </w:numPr>
        <w:ind w:right="180"/>
      </w:pPr>
      <w:r w:rsidRPr="00F33FC8">
        <w:t xml:space="preserve">Identify the general need. </w:t>
      </w:r>
    </w:p>
    <w:p w:rsidR="002B439B" w:rsidRPr="007F1A3B" w:rsidRDefault="002B439B" w:rsidP="002B439B">
      <w:pPr>
        <w:pStyle w:val="ListParagraph"/>
        <w:numPr>
          <w:ilvl w:val="1"/>
          <w:numId w:val="1"/>
        </w:numPr>
        <w:ind w:right="180"/>
      </w:pPr>
      <w:r w:rsidRPr="007F1A3B">
        <w:lastRenderedPageBreak/>
        <w:t xml:space="preserve">Describe how the resources would be used—what items/components would be funded, including </w:t>
      </w:r>
      <w:r>
        <w:t xml:space="preserve">estimated </w:t>
      </w:r>
      <w:r w:rsidRPr="007F1A3B">
        <w:t>quantity when applicable.</w:t>
      </w:r>
    </w:p>
    <w:p w:rsidR="002B439B" w:rsidRDefault="002B439B" w:rsidP="002B439B">
      <w:pPr>
        <w:pStyle w:val="ListParagraph"/>
        <w:numPr>
          <w:ilvl w:val="1"/>
          <w:numId w:val="1"/>
        </w:numPr>
        <w:ind w:right="180"/>
      </w:pPr>
      <w:r w:rsidRPr="007F1A3B">
        <w:t xml:space="preserve">Estimate the funding needed, </w:t>
      </w:r>
      <w:r>
        <w:t>listing</w:t>
      </w:r>
      <w:r w:rsidRPr="007F1A3B">
        <w:t xml:space="preserve"> the key components and costs. For recurring/ongoing costs (such as staffing), state the annual cost.</w:t>
      </w:r>
    </w:p>
    <w:p w:rsidR="002B439B" w:rsidRDefault="002B439B" w:rsidP="002B439B">
      <w:pPr>
        <w:ind w:right="180"/>
      </w:pPr>
    </w:p>
    <w:p w:rsidR="002B439B" w:rsidRDefault="002B439B" w:rsidP="002B439B">
      <w:pPr>
        <w:pStyle w:val="ListParagraph"/>
        <w:ind w:left="1080" w:right="180"/>
      </w:pPr>
    </w:p>
    <w:tbl>
      <w:tblPr>
        <w:tblStyle w:val="TableGrid"/>
        <w:tblW w:w="12798" w:type="dxa"/>
        <w:tblLook w:val="04A0" w:firstRow="1" w:lastRow="0" w:firstColumn="1" w:lastColumn="0" w:noHBand="0" w:noVBand="1"/>
        <w:tblCaption w:val="Priorities for system development"/>
        <w:tblDescription w:val="This table has four columns under which to recorde Priority, Need, Brief description of how resources would be used, and Estimated Cost. The first two rows include examples of the type of information that may be entered on this table. The following rows are to be used for user entries."/>
      </w:tblPr>
      <w:tblGrid>
        <w:gridCol w:w="1268"/>
        <w:gridCol w:w="2370"/>
        <w:gridCol w:w="3907"/>
        <w:gridCol w:w="5253"/>
      </w:tblGrid>
      <w:tr w:rsidR="002B439B" w:rsidRPr="00CA1EC3" w:rsidTr="00B66637">
        <w:trPr>
          <w:trHeight w:val="293"/>
          <w:tblHeader/>
        </w:trPr>
        <w:tc>
          <w:tcPr>
            <w:tcW w:w="1268" w:type="dxa"/>
            <w:shd w:val="clear" w:color="auto" w:fill="DBE5F1" w:themeFill="accent1" w:themeFillTint="33"/>
          </w:tcPr>
          <w:p w:rsidR="002B439B" w:rsidRPr="00B66CAF" w:rsidRDefault="002B439B" w:rsidP="002B439B">
            <w:pPr>
              <w:ind w:right="180"/>
              <w:rPr>
                <w:rFonts w:asciiTheme="majorHAnsi" w:hAnsiTheme="majorHAnsi"/>
                <w:b/>
                <w:color w:val="4F81BD" w:themeColor="accent1"/>
              </w:rPr>
            </w:pPr>
            <w:r w:rsidRPr="00B66CAF">
              <w:rPr>
                <w:rFonts w:asciiTheme="majorHAnsi" w:hAnsiTheme="majorHAnsi"/>
                <w:b/>
                <w:color w:val="4F81BD" w:themeColor="accent1"/>
              </w:rPr>
              <w:t xml:space="preserve">Priority </w:t>
            </w:r>
          </w:p>
        </w:tc>
        <w:tc>
          <w:tcPr>
            <w:tcW w:w="2370" w:type="dxa"/>
            <w:shd w:val="clear" w:color="auto" w:fill="DBE5F1" w:themeFill="accent1" w:themeFillTint="33"/>
          </w:tcPr>
          <w:p w:rsidR="002B439B" w:rsidRPr="00B66CAF" w:rsidRDefault="002B439B" w:rsidP="002B439B">
            <w:pPr>
              <w:ind w:right="180"/>
              <w:rPr>
                <w:rFonts w:asciiTheme="majorHAnsi" w:hAnsiTheme="majorHAnsi"/>
                <w:b/>
                <w:color w:val="4F81BD" w:themeColor="accent1"/>
              </w:rPr>
            </w:pPr>
            <w:r w:rsidRPr="00B66CAF">
              <w:rPr>
                <w:rFonts w:asciiTheme="majorHAnsi" w:hAnsiTheme="majorHAnsi"/>
                <w:b/>
                <w:color w:val="4F81BD" w:themeColor="accent1"/>
              </w:rPr>
              <w:t>Need</w:t>
            </w:r>
          </w:p>
        </w:tc>
        <w:tc>
          <w:tcPr>
            <w:tcW w:w="3907" w:type="dxa"/>
            <w:shd w:val="clear" w:color="auto" w:fill="DBE5F1" w:themeFill="accent1" w:themeFillTint="33"/>
          </w:tcPr>
          <w:p w:rsidR="002B439B" w:rsidRPr="00B66CAF" w:rsidRDefault="002B439B" w:rsidP="002B439B">
            <w:pPr>
              <w:ind w:right="180"/>
              <w:rPr>
                <w:rFonts w:asciiTheme="majorHAnsi" w:hAnsiTheme="majorHAnsi"/>
                <w:b/>
                <w:color w:val="4F81BD" w:themeColor="accent1"/>
              </w:rPr>
            </w:pPr>
            <w:r>
              <w:rPr>
                <w:rFonts w:asciiTheme="majorHAnsi" w:hAnsiTheme="majorHAnsi"/>
                <w:b/>
                <w:color w:val="4F81BD" w:themeColor="accent1"/>
              </w:rPr>
              <w:t>H</w:t>
            </w:r>
            <w:r w:rsidRPr="00B66CAF">
              <w:rPr>
                <w:rFonts w:asciiTheme="majorHAnsi" w:hAnsiTheme="majorHAnsi"/>
                <w:b/>
                <w:color w:val="4F81BD" w:themeColor="accent1"/>
              </w:rPr>
              <w:t>ow resources would be used</w:t>
            </w:r>
            <w:r>
              <w:rPr>
                <w:rFonts w:asciiTheme="majorHAnsi" w:hAnsiTheme="majorHAnsi"/>
                <w:b/>
                <w:color w:val="4F81BD" w:themeColor="accent1"/>
              </w:rPr>
              <w:t xml:space="preserve"> (brief)</w:t>
            </w:r>
          </w:p>
        </w:tc>
        <w:tc>
          <w:tcPr>
            <w:tcW w:w="5253" w:type="dxa"/>
            <w:shd w:val="clear" w:color="auto" w:fill="DBE5F1" w:themeFill="accent1" w:themeFillTint="33"/>
          </w:tcPr>
          <w:p w:rsidR="002B439B" w:rsidRPr="00B66CAF" w:rsidRDefault="002B439B" w:rsidP="002B439B">
            <w:pPr>
              <w:ind w:right="180"/>
              <w:rPr>
                <w:rFonts w:asciiTheme="majorHAnsi" w:hAnsiTheme="majorHAnsi"/>
                <w:b/>
                <w:color w:val="4F81BD" w:themeColor="accent1"/>
              </w:rPr>
            </w:pPr>
            <w:r w:rsidRPr="00B66CAF">
              <w:rPr>
                <w:rFonts w:asciiTheme="majorHAnsi" w:hAnsiTheme="majorHAnsi"/>
                <w:b/>
                <w:color w:val="4F81BD" w:themeColor="accent1"/>
              </w:rPr>
              <w:t xml:space="preserve">Estimated Cost </w:t>
            </w:r>
          </w:p>
        </w:tc>
      </w:tr>
      <w:tr w:rsidR="002B439B" w:rsidRPr="00904645" w:rsidTr="00B66637">
        <w:trPr>
          <w:trHeight w:val="301"/>
        </w:trPr>
        <w:tc>
          <w:tcPr>
            <w:tcW w:w="1268" w:type="dxa"/>
            <w:shd w:val="clear" w:color="auto" w:fill="auto"/>
          </w:tcPr>
          <w:p w:rsidR="002B439B" w:rsidRPr="0030347D" w:rsidRDefault="002B439B" w:rsidP="002B439B">
            <w:pPr>
              <w:spacing w:before="120"/>
              <w:ind w:right="180"/>
              <w:rPr>
                <w:i/>
                <w:color w:val="4F81BD" w:themeColor="accent1"/>
              </w:rPr>
            </w:pPr>
            <w:r w:rsidRPr="0030347D">
              <w:rPr>
                <w:i/>
                <w:color w:val="4F81BD" w:themeColor="accent1"/>
              </w:rPr>
              <w:t>1</w:t>
            </w:r>
          </w:p>
        </w:tc>
        <w:tc>
          <w:tcPr>
            <w:tcW w:w="2370" w:type="dxa"/>
            <w:shd w:val="clear" w:color="auto" w:fill="auto"/>
          </w:tcPr>
          <w:p w:rsidR="002B439B" w:rsidRPr="0030347D" w:rsidRDefault="002B439B" w:rsidP="002B439B">
            <w:pPr>
              <w:spacing w:before="120"/>
              <w:ind w:right="180"/>
              <w:rPr>
                <w:i/>
                <w:color w:val="4F81BD" w:themeColor="accent1"/>
              </w:rPr>
            </w:pPr>
            <w:r w:rsidRPr="00D25EF2">
              <w:rPr>
                <w:b/>
                <w:i/>
                <w:color w:val="4F81BD" w:themeColor="accent1"/>
              </w:rPr>
              <w:t>Example:</w:t>
            </w:r>
            <w:r w:rsidRPr="0030347D">
              <w:rPr>
                <w:i/>
                <w:color w:val="4F81BD" w:themeColor="accent1"/>
              </w:rPr>
              <w:t xml:space="preserve">  </w:t>
            </w:r>
            <w:r w:rsidRPr="0030347D">
              <w:rPr>
                <w:i/>
                <w:color w:val="4F81BD" w:themeColor="accent1"/>
              </w:rPr>
              <w:br/>
              <w:t>Detox Beds</w:t>
            </w:r>
          </w:p>
        </w:tc>
        <w:tc>
          <w:tcPr>
            <w:tcW w:w="3907" w:type="dxa"/>
            <w:shd w:val="clear" w:color="auto" w:fill="auto"/>
          </w:tcPr>
          <w:p w:rsidR="002B439B" w:rsidRPr="0030347D" w:rsidRDefault="002B439B" w:rsidP="002B439B">
            <w:pPr>
              <w:pStyle w:val="ListParagraph"/>
              <w:numPr>
                <w:ilvl w:val="0"/>
                <w:numId w:val="6"/>
              </w:numPr>
              <w:spacing w:before="120"/>
              <w:ind w:left="432" w:right="180"/>
              <w:rPr>
                <w:i/>
                <w:color w:val="4F81BD" w:themeColor="accent1"/>
              </w:rPr>
            </w:pPr>
            <w:r w:rsidRPr="0030347D">
              <w:rPr>
                <w:i/>
                <w:color w:val="4F81BD" w:themeColor="accent1"/>
              </w:rPr>
              <w:t xml:space="preserve">Establish a </w:t>
            </w:r>
            <w:r>
              <w:rPr>
                <w:i/>
                <w:color w:val="4F81BD" w:themeColor="accent1"/>
              </w:rPr>
              <w:t xml:space="preserve">6-bed </w:t>
            </w:r>
            <w:r w:rsidRPr="0030347D">
              <w:rPr>
                <w:i/>
                <w:color w:val="4F81BD" w:themeColor="accent1"/>
              </w:rPr>
              <w:t>detox unit at ABC Hospital.</w:t>
            </w:r>
          </w:p>
        </w:tc>
        <w:tc>
          <w:tcPr>
            <w:tcW w:w="5253" w:type="dxa"/>
            <w:shd w:val="clear" w:color="auto" w:fill="auto"/>
          </w:tcPr>
          <w:p w:rsidR="002B439B" w:rsidRPr="0030347D" w:rsidRDefault="002B439B" w:rsidP="002B439B">
            <w:pPr>
              <w:pStyle w:val="ListParagraph"/>
              <w:numPr>
                <w:ilvl w:val="0"/>
                <w:numId w:val="6"/>
              </w:numPr>
              <w:spacing w:before="120"/>
              <w:ind w:left="432" w:right="180"/>
              <w:rPr>
                <w:i/>
                <w:color w:val="4F81BD" w:themeColor="accent1"/>
              </w:rPr>
            </w:pPr>
          </w:p>
        </w:tc>
      </w:tr>
      <w:tr w:rsidR="002B439B" w:rsidRPr="00904645" w:rsidTr="00B66637">
        <w:trPr>
          <w:trHeight w:val="301"/>
        </w:trPr>
        <w:tc>
          <w:tcPr>
            <w:tcW w:w="1268" w:type="dxa"/>
            <w:shd w:val="clear" w:color="auto" w:fill="auto"/>
          </w:tcPr>
          <w:p w:rsidR="002B439B" w:rsidRPr="0030347D" w:rsidRDefault="002B439B" w:rsidP="002B439B">
            <w:pPr>
              <w:spacing w:before="120"/>
              <w:ind w:right="180"/>
              <w:rPr>
                <w:i/>
                <w:color w:val="4F81BD" w:themeColor="accent1"/>
              </w:rPr>
            </w:pPr>
            <w:r>
              <w:rPr>
                <w:i/>
                <w:color w:val="4F81BD" w:themeColor="accent1"/>
              </w:rPr>
              <w:t>2</w:t>
            </w:r>
          </w:p>
        </w:tc>
        <w:tc>
          <w:tcPr>
            <w:tcW w:w="2370" w:type="dxa"/>
            <w:shd w:val="clear" w:color="auto" w:fill="auto"/>
          </w:tcPr>
          <w:p w:rsidR="002B439B" w:rsidRPr="0030347D" w:rsidRDefault="002B439B" w:rsidP="002B439B">
            <w:pPr>
              <w:spacing w:before="120"/>
              <w:ind w:right="180"/>
              <w:rPr>
                <w:i/>
                <w:color w:val="4F81BD" w:themeColor="accent1"/>
              </w:rPr>
            </w:pPr>
            <w:r w:rsidRPr="00D25EF2">
              <w:rPr>
                <w:b/>
                <w:i/>
                <w:color w:val="4F81BD" w:themeColor="accent1"/>
              </w:rPr>
              <w:t>Example:</w:t>
            </w:r>
            <w:r w:rsidRPr="0030347D">
              <w:rPr>
                <w:i/>
                <w:color w:val="4F81BD" w:themeColor="accent1"/>
              </w:rPr>
              <w:t xml:space="preserve"> </w:t>
            </w:r>
            <w:r w:rsidRPr="0030347D">
              <w:rPr>
                <w:i/>
                <w:color w:val="4F81BD" w:themeColor="accent1"/>
              </w:rPr>
              <w:br/>
              <w:t>Nursing home care</w:t>
            </w:r>
          </w:p>
        </w:tc>
        <w:tc>
          <w:tcPr>
            <w:tcW w:w="3907" w:type="dxa"/>
            <w:shd w:val="clear" w:color="auto" w:fill="auto"/>
          </w:tcPr>
          <w:p w:rsidR="002B439B" w:rsidRPr="0030347D" w:rsidRDefault="002B439B" w:rsidP="002B439B">
            <w:pPr>
              <w:pStyle w:val="ListParagraph"/>
              <w:numPr>
                <w:ilvl w:val="0"/>
                <w:numId w:val="6"/>
              </w:numPr>
              <w:spacing w:before="120"/>
              <w:ind w:left="432" w:right="180"/>
              <w:rPr>
                <w:i/>
                <w:color w:val="4F81BD" w:themeColor="accent1"/>
              </w:rPr>
            </w:pPr>
            <w:r w:rsidRPr="0030347D">
              <w:rPr>
                <w:i/>
                <w:color w:val="4F81BD" w:themeColor="accent1"/>
              </w:rPr>
              <w:t xml:space="preserve">Fund </w:t>
            </w:r>
            <w:r>
              <w:rPr>
                <w:i/>
                <w:color w:val="4F81BD" w:themeColor="accent1"/>
              </w:rPr>
              <w:t xml:space="preserve">positions for a part-time psychiatrist and part-time </w:t>
            </w:r>
            <w:r w:rsidRPr="0030347D">
              <w:rPr>
                <w:i/>
                <w:color w:val="4F81BD" w:themeColor="accent1"/>
              </w:rPr>
              <w:t xml:space="preserve">mental health professionals to </w:t>
            </w:r>
            <w:r>
              <w:rPr>
                <w:i/>
                <w:color w:val="4F81BD" w:themeColor="accent1"/>
              </w:rPr>
              <w:t>support</w:t>
            </w:r>
            <w:r w:rsidRPr="0030347D">
              <w:rPr>
                <w:i/>
                <w:color w:val="4F81BD" w:themeColor="accent1"/>
              </w:rPr>
              <w:t xml:space="preserve"> staff at ABC Nursing Home in caring for residents with mental illness.</w:t>
            </w:r>
          </w:p>
          <w:p w:rsidR="002B439B" w:rsidRPr="0030347D" w:rsidRDefault="002B439B" w:rsidP="002B439B">
            <w:pPr>
              <w:pStyle w:val="ListParagraph"/>
              <w:numPr>
                <w:ilvl w:val="0"/>
                <w:numId w:val="6"/>
              </w:numPr>
              <w:spacing w:before="120"/>
              <w:ind w:left="432" w:right="180"/>
              <w:rPr>
                <w:i/>
                <w:color w:val="4F81BD" w:themeColor="accent1"/>
              </w:rPr>
            </w:pPr>
            <w:r w:rsidRPr="0030347D">
              <w:rPr>
                <w:i/>
                <w:color w:val="4F81BD" w:themeColor="accent1"/>
              </w:rPr>
              <w:t xml:space="preserve">Install telemedicine equipment in ABC Nursing Facility to support </w:t>
            </w:r>
            <w:r>
              <w:rPr>
                <w:i/>
                <w:color w:val="4F81BD" w:themeColor="accent1"/>
              </w:rPr>
              <w:t xml:space="preserve">long-distance </w:t>
            </w:r>
            <w:r w:rsidRPr="0030347D">
              <w:rPr>
                <w:i/>
                <w:color w:val="4F81BD" w:themeColor="accent1"/>
              </w:rPr>
              <w:t>psychiatric consultation.</w:t>
            </w:r>
          </w:p>
        </w:tc>
        <w:tc>
          <w:tcPr>
            <w:tcW w:w="5253" w:type="dxa"/>
            <w:shd w:val="clear" w:color="auto" w:fill="auto"/>
          </w:tcPr>
          <w:p w:rsidR="002B439B" w:rsidRPr="0030347D" w:rsidRDefault="002B439B" w:rsidP="002B439B">
            <w:pPr>
              <w:pStyle w:val="ListParagraph"/>
              <w:numPr>
                <w:ilvl w:val="0"/>
                <w:numId w:val="6"/>
              </w:numPr>
              <w:spacing w:before="120"/>
              <w:ind w:left="432" w:right="180"/>
              <w:rPr>
                <w:i/>
                <w:color w:val="4F81BD" w:themeColor="accent1"/>
              </w:rPr>
            </w:pPr>
            <w:r w:rsidRPr="0030347D">
              <w:rPr>
                <w:i/>
                <w:color w:val="4F81BD" w:themeColor="accent1"/>
              </w:rPr>
              <w:t xml:space="preserve"> </w:t>
            </w:r>
          </w:p>
        </w:tc>
      </w:tr>
      <w:tr w:rsidR="002B439B" w:rsidTr="00B66637">
        <w:trPr>
          <w:trHeight w:val="301"/>
        </w:trPr>
        <w:tc>
          <w:tcPr>
            <w:tcW w:w="1268" w:type="dxa"/>
            <w:shd w:val="clear" w:color="auto" w:fill="auto"/>
          </w:tcPr>
          <w:p w:rsidR="002B439B" w:rsidRDefault="002B439B" w:rsidP="002B439B">
            <w:pPr>
              <w:spacing w:before="120"/>
              <w:ind w:right="180"/>
            </w:pPr>
            <w:r>
              <w:t>1</w:t>
            </w:r>
          </w:p>
        </w:tc>
        <w:tc>
          <w:tcPr>
            <w:tcW w:w="2370" w:type="dxa"/>
            <w:shd w:val="clear" w:color="auto" w:fill="auto"/>
          </w:tcPr>
          <w:p w:rsidR="002B439B" w:rsidRDefault="002B439B" w:rsidP="002B439B">
            <w:pPr>
              <w:spacing w:before="120"/>
              <w:ind w:right="180"/>
            </w:pPr>
            <w:r>
              <w:t xml:space="preserve">Respite/Transitional Housing Support Program </w:t>
            </w:r>
          </w:p>
        </w:tc>
        <w:tc>
          <w:tcPr>
            <w:tcW w:w="3907" w:type="dxa"/>
            <w:shd w:val="clear" w:color="auto" w:fill="auto"/>
          </w:tcPr>
          <w:p w:rsidR="002B439B" w:rsidRDefault="002B439B" w:rsidP="002B439B">
            <w:pPr>
              <w:pStyle w:val="ListParagraph"/>
              <w:numPr>
                <w:ilvl w:val="0"/>
                <w:numId w:val="6"/>
              </w:numPr>
              <w:spacing w:before="120"/>
              <w:ind w:left="432" w:right="180"/>
            </w:pPr>
            <w:r>
              <w:t>Locate suitable housing for 4 individuals that would meet ADA and other concerns and assist in increasing community tenure for individuals at risk for readmission or incarceration</w:t>
            </w:r>
          </w:p>
        </w:tc>
        <w:tc>
          <w:tcPr>
            <w:tcW w:w="5253" w:type="dxa"/>
            <w:shd w:val="clear" w:color="auto" w:fill="auto"/>
          </w:tcPr>
          <w:p w:rsidR="002B439B" w:rsidRDefault="002B439B" w:rsidP="002B439B">
            <w:pPr>
              <w:pStyle w:val="ListParagraph"/>
              <w:numPr>
                <w:ilvl w:val="0"/>
                <w:numId w:val="6"/>
              </w:numPr>
              <w:spacing w:before="120"/>
              <w:ind w:left="432" w:right="180"/>
            </w:pPr>
            <w:r>
              <w:t>Housing/utilities/food:  $6,000/month</w:t>
            </w:r>
          </w:p>
          <w:p w:rsidR="002B439B" w:rsidRDefault="002B439B" w:rsidP="002B439B">
            <w:pPr>
              <w:pStyle w:val="ListParagraph"/>
              <w:numPr>
                <w:ilvl w:val="0"/>
                <w:numId w:val="6"/>
              </w:numPr>
              <w:spacing w:before="120"/>
              <w:ind w:left="432" w:right="180"/>
            </w:pPr>
            <w:r>
              <w:t>On-site staff/benefits (QMHP to provide transition training and other supports, activities): $55,000/</w:t>
            </w:r>
            <w:proofErr w:type="spellStart"/>
            <w:r>
              <w:t>yr</w:t>
            </w:r>
            <w:proofErr w:type="spellEnd"/>
          </w:p>
          <w:p w:rsidR="002B439B" w:rsidRDefault="002B439B" w:rsidP="002B439B">
            <w:pPr>
              <w:pStyle w:val="ListParagraph"/>
              <w:numPr>
                <w:ilvl w:val="0"/>
                <w:numId w:val="6"/>
              </w:numPr>
              <w:spacing w:before="120"/>
              <w:ind w:left="432" w:right="180"/>
            </w:pPr>
            <w:r>
              <w:t>Computers/phones/connectivity:$12,000/1</w:t>
            </w:r>
            <w:r w:rsidRPr="00F237A0">
              <w:rPr>
                <w:vertAlign w:val="superscript"/>
              </w:rPr>
              <w:t>st</w:t>
            </w:r>
            <w:r>
              <w:t xml:space="preserve"> year</w:t>
            </w:r>
          </w:p>
          <w:p w:rsidR="002B439B" w:rsidRDefault="002B439B" w:rsidP="002B439B">
            <w:pPr>
              <w:pStyle w:val="ListParagraph"/>
              <w:numPr>
                <w:ilvl w:val="0"/>
                <w:numId w:val="6"/>
              </w:numPr>
              <w:spacing w:before="120"/>
              <w:ind w:left="432" w:right="180"/>
            </w:pPr>
            <w:r>
              <w:t xml:space="preserve">Furnishings: $6,000 </w:t>
            </w:r>
          </w:p>
          <w:p w:rsidR="002B439B" w:rsidRDefault="002B439B" w:rsidP="002B439B">
            <w:pPr>
              <w:pStyle w:val="ListParagraph"/>
              <w:numPr>
                <w:ilvl w:val="0"/>
                <w:numId w:val="6"/>
              </w:numPr>
              <w:spacing w:before="120"/>
              <w:ind w:left="432" w:right="180"/>
            </w:pPr>
            <w:r>
              <w:t>Items for residents (unknown):  $6,000/</w:t>
            </w:r>
            <w:proofErr w:type="spellStart"/>
            <w:r>
              <w:t>yr</w:t>
            </w:r>
            <w:proofErr w:type="spellEnd"/>
          </w:p>
          <w:p w:rsidR="002B439B" w:rsidRDefault="002B439B" w:rsidP="002B439B">
            <w:pPr>
              <w:pStyle w:val="ListParagraph"/>
              <w:numPr>
                <w:ilvl w:val="0"/>
                <w:numId w:val="6"/>
              </w:numPr>
              <w:spacing w:before="120"/>
              <w:ind w:left="432" w:right="180"/>
            </w:pPr>
            <w:r>
              <w:lastRenderedPageBreak/>
              <w:t>Staff training/mileage costs: $2,500</w:t>
            </w:r>
          </w:p>
          <w:p w:rsidR="002B439B" w:rsidRDefault="002B439B" w:rsidP="002B439B">
            <w:pPr>
              <w:pStyle w:val="ListParagraph"/>
              <w:numPr>
                <w:ilvl w:val="0"/>
                <w:numId w:val="6"/>
              </w:numPr>
              <w:spacing w:before="120"/>
              <w:ind w:left="432" w:right="180"/>
            </w:pPr>
            <w:r>
              <w:t>Indirect costs @10%: $14,000</w:t>
            </w:r>
          </w:p>
        </w:tc>
      </w:tr>
      <w:tr w:rsidR="002B439B" w:rsidTr="00B66637">
        <w:trPr>
          <w:trHeight w:val="301"/>
        </w:trPr>
        <w:tc>
          <w:tcPr>
            <w:tcW w:w="1268" w:type="dxa"/>
            <w:shd w:val="clear" w:color="auto" w:fill="auto"/>
          </w:tcPr>
          <w:p w:rsidR="002B439B" w:rsidRDefault="002B439B" w:rsidP="002B439B">
            <w:pPr>
              <w:spacing w:before="120"/>
              <w:ind w:right="180"/>
            </w:pPr>
            <w:r>
              <w:lastRenderedPageBreak/>
              <w:t>2</w:t>
            </w:r>
          </w:p>
        </w:tc>
        <w:tc>
          <w:tcPr>
            <w:tcW w:w="2370" w:type="dxa"/>
            <w:shd w:val="clear" w:color="auto" w:fill="auto"/>
          </w:tcPr>
          <w:p w:rsidR="002B439B" w:rsidRDefault="002B439B" w:rsidP="002B439B">
            <w:pPr>
              <w:spacing w:before="120"/>
              <w:ind w:right="180"/>
            </w:pPr>
            <w:r>
              <w:t xml:space="preserve">Additional </w:t>
            </w:r>
            <w:r w:rsidR="00B66637">
              <w:t xml:space="preserve">funding for full-time </w:t>
            </w:r>
            <w:bookmarkStart w:id="17" w:name="_GoBack"/>
            <w:bookmarkEnd w:id="17"/>
            <w:r>
              <w:t>LCDC</w:t>
            </w:r>
          </w:p>
        </w:tc>
        <w:tc>
          <w:tcPr>
            <w:tcW w:w="3907" w:type="dxa"/>
            <w:shd w:val="clear" w:color="auto" w:fill="auto"/>
          </w:tcPr>
          <w:p w:rsidR="002B439B" w:rsidRDefault="002B439B" w:rsidP="002B439B">
            <w:pPr>
              <w:pStyle w:val="ListParagraph"/>
              <w:numPr>
                <w:ilvl w:val="0"/>
                <w:numId w:val="6"/>
              </w:numPr>
              <w:spacing w:before="120"/>
              <w:ind w:left="432" w:right="180"/>
            </w:pPr>
            <w:r>
              <w:t>Expand capacity for substance abuse services in the LSA</w:t>
            </w:r>
          </w:p>
        </w:tc>
        <w:tc>
          <w:tcPr>
            <w:tcW w:w="5253" w:type="dxa"/>
            <w:shd w:val="clear" w:color="auto" w:fill="auto"/>
          </w:tcPr>
          <w:p w:rsidR="002B439B" w:rsidRDefault="002B439B" w:rsidP="002B439B">
            <w:pPr>
              <w:pStyle w:val="ListParagraph"/>
              <w:numPr>
                <w:ilvl w:val="0"/>
                <w:numId w:val="6"/>
              </w:numPr>
              <w:spacing w:before="120"/>
              <w:ind w:left="432" w:right="180"/>
            </w:pPr>
            <w:r>
              <w:t>Staff/benefits/training:  $65,000/</w:t>
            </w:r>
            <w:proofErr w:type="spellStart"/>
            <w:r>
              <w:t>yr</w:t>
            </w:r>
            <w:proofErr w:type="spellEnd"/>
          </w:p>
          <w:p w:rsidR="002B439B" w:rsidRDefault="002B439B" w:rsidP="002B439B">
            <w:pPr>
              <w:pStyle w:val="ListParagraph"/>
              <w:numPr>
                <w:ilvl w:val="0"/>
                <w:numId w:val="6"/>
              </w:numPr>
              <w:spacing w:before="120"/>
              <w:ind w:left="432" w:right="180"/>
            </w:pPr>
            <w:r>
              <w:t>Office Space/equipment/supplies:  $6,000/</w:t>
            </w:r>
            <w:proofErr w:type="spellStart"/>
            <w:r>
              <w:t>yr</w:t>
            </w:r>
            <w:proofErr w:type="spellEnd"/>
          </w:p>
          <w:p w:rsidR="002B439B" w:rsidRDefault="002B439B" w:rsidP="002B439B">
            <w:pPr>
              <w:pStyle w:val="ListParagraph"/>
              <w:numPr>
                <w:ilvl w:val="0"/>
                <w:numId w:val="6"/>
              </w:numPr>
              <w:spacing w:before="120"/>
              <w:ind w:left="432" w:right="180"/>
            </w:pPr>
            <w:r>
              <w:t>Indirect costs@10%: $7,000</w:t>
            </w:r>
          </w:p>
        </w:tc>
      </w:tr>
    </w:tbl>
    <w:p w:rsidR="002B439B" w:rsidRDefault="002B439B" w:rsidP="002B439B">
      <w:pPr>
        <w:rPr>
          <w:rFonts w:asciiTheme="majorHAnsi" w:eastAsiaTheme="majorEastAsia" w:hAnsiTheme="majorHAnsi" w:cstheme="majorBidi"/>
          <w:b/>
          <w:bCs/>
          <w:color w:val="365F91" w:themeColor="accent1" w:themeShade="BF"/>
          <w:sz w:val="36"/>
          <w:szCs w:val="28"/>
          <w:u w:val="single"/>
        </w:rPr>
      </w:pPr>
      <w:r>
        <w:br w:type="page"/>
      </w:r>
    </w:p>
    <w:p w:rsidR="002B439B" w:rsidRPr="004737C4" w:rsidRDefault="002B439B" w:rsidP="002B439B">
      <w:pPr>
        <w:pStyle w:val="Heading1"/>
        <w:ind w:right="180"/>
      </w:pPr>
      <w:bookmarkStart w:id="18" w:name="_Toc431453370"/>
      <w:r w:rsidRPr="0025071A">
        <w:lastRenderedPageBreak/>
        <w:t xml:space="preserve">Appendix </w:t>
      </w:r>
      <w:r>
        <w:t>A</w:t>
      </w:r>
      <w:r w:rsidRPr="0025071A">
        <w:t>:</w:t>
      </w:r>
      <w:r>
        <w:t xml:space="preserve"> </w:t>
      </w:r>
      <w:r w:rsidRPr="0025071A">
        <w:t xml:space="preserve"> </w:t>
      </w:r>
      <w:r>
        <w:t>Levels of Crisis Care</w:t>
      </w:r>
      <w:bookmarkEnd w:id="18"/>
    </w:p>
    <w:p w:rsidR="002B439B" w:rsidRPr="00667311" w:rsidRDefault="002B439B" w:rsidP="002B439B">
      <w:pPr>
        <w:ind w:right="180"/>
      </w:pPr>
    </w:p>
    <w:p w:rsidR="002B439B" w:rsidRDefault="002B439B" w:rsidP="002B439B">
      <w:pPr>
        <w:spacing w:before="120"/>
        <w:ind w:right="180"/>
        <w:rPr>
          <w:rFonts w:ascii="Times New Roman" w:hAnsi="Times New Roman" w:cs="Times New Roman"/>
        </w:rPr>
      </w:pPr>
      <w:r w:rsidRPr="00657BAB">
        <w:rPr>
          <w:rFonts w:ascii="Times New Roman" w:hAnsi="Times New Roman" w:cs="Times New Roman"/>
          <w:b/>
        </w:rPr>
        <w:t>Admission criteria</w:t>
      </w:r>
      <w:r>
        <w:rPr>
          <w:rFonts w:ascii="Times New Roman" w:hAnsi="Times New Roman" w:cs="Times New Roman"/>
        </w:rPr>
        <w:t xml:space="preserve"> – </w:t>
      </w:r>
      <w:r w:rsidRPr="00CD5755">
        <w:rPr>
          <w:rFonts w:ascii="Times New Roman" w:hAnsi="Times New Roman" w:cs="Times New Roman"/>
        </w:rPr>
        <w:t>Admission into services is determined by the individual’s rating on the</w:t>
      </w:r>
      <w:r>
        <w:rPr>
          <w:rFonts w:ascii="Times New Roman" w:hAnsi="Times New Roman" w:cs="Times New Roman"/>
        </w:rPr>
        <w:t xml:space="preserve"> Uniform Assessment</w:t>
      </w:r>
      <w:r w:rsidRPr="00CD5755">
        <w:rPr>
          <w:rFonts w:ascii="Times New Roman" w:hAnsi="Times New Roman" w:cs="Times New Roman"/>
        </w:rPr>
        <w:t xml:space="preserve"> and clinical determination made by the appropriate staff</w:t>
      </w:r>
      <w:r w:rsidRPr="00797D7D">
        <w:rPr>
          <w:rFonts w:ascii="Times New Roman" w:hAnsi="Times New Roman" w:cs="Times New Roman"/>
          <w:u w:val="single"/>
        </w:rPr>
        <w:t>.</w:t>
      </w:r>
      <w:r w:rsidRPr="00881C03">
        <w:rPr>
          <w:rFonts w:ascii="Times New Roman" w:hAnsi="Times New Roman" w:cs="Times New Roman"/>
        </w:rPr>
        <w:t xml:space="preserve">  The</w:t>
      </w:r>
      <w:r>
        <w:rPr>
          <w:rFonts w:ascii="Times New Roman" w:hAnsi="Times New Roman" w:cs="Times New Roman"/>
        </w:rPr>
        <w:t xml:space="preserve"> Uniform Assessment</w:t>
      </w:r>
      <w:r w:rsidRPr="00881C03">
        <w:rPr>
          <w:rFonts w:ascii="Times New Roman" w:hAnsi="Times New Roman" w:cs="Times New Roman"/>
        </w:rPr>
        <w:t xml:space="preserve"> is an assessment tool comprised of several modules used in the behavioral health system to support care planning and level of care decision making.  High scores on the </w:t>
      </w:r>
      <w:r>
        <w:rPr>
          <w:rFonts w:ascii="Times New Roman" w:hAnsi="Times New Roman" w:cs="Times New Roman"/>
        </w:rPr>
        <w:t xml:space="preserve">Uniform Assessment </w:t>
      </w:r>
      <w:r w:rsidRPr="00881C03">
        <w:rPr>
          <w:rFonts w:ascii="Times New Roman" w:hAnsi="Times New Roman" w:cs="Times New Roman"/>
        </w:rPr>
        <w:t>module items of Risk Behavior</w:t>
      </w:r>
      <w:r>
        <w:rPr>
          <w:rFonts w:ascii="Times New Roman" w:hAnsi="Times New Roman" w:cs="Times New Roman"/>
        </w:rPr>
        <w:t xml:space="preserve"> (Suicide Risk and Danger to Others)</w:t>
      </w:r>
      <w:r w:rsidRPr="00881C03">
        <w:rPr>
          <w:rFonts w:ascii="Times New Roman" w:hAnsi="Times New Roman" w:cs="Times New Roman"/>
        </w:rPr>
        <w:t>, Life Domain Functioning and Behavior Health Needs</w:t>
      </w:r>
      <w:r>
        <w:rPr>
          <w:rFonts w:ascii="Times New Roman" w:hAnsi="Times New Roman" w:cs="Times New Roman"/>
        </w:rPr>
        <w:t xml:space="preserve"> (Cognition) </w:t>
      </w:r>
      <w:r w:rsidRPr="00881C03">
        <w:rPr>
          <w:rFonts w:ascii="Times New Roman" w:hAnsi="Times New Roman" w:cs="Times New Roman"/>
        </w:rPr>
        <w:t xml:space="preserve">trigger a score that </w:t>
      </w:r>
      <w:r>
        <w:rPr>
          <w:rFonts w:ascii="Times New Roman" w:hAnsi="Times New Roman" w:cs="Times New Roman"/>
        </w:rPr>
        <w:t>indicates the need for crisis services</w:t>
      </w:r>
      <w:r w:rsidRPr="00881C03">
        <w:rPr>
          <w:rFonts w:ascii="Times New Roman" w:hAnsi="Times New Roman" w:cs="Times New Roman"/>
        </w:rPr>
        <w:t>.</w:t>
      </w:r>
    </w:p>
    <w:p w:rsidR="002B439B" w:rsidRDefault="002B439B" w:rsidP="002B439B">
      <w:pPr>
        <w:spacing w:before="120"/>
        <w:ind w:right="180"/>
        <w:rPr>
          <w:rFonts w:ascii="Times New Roman" w:hAnsi="Times New Roman" w:cs="Times New Roman"/>
        </w:rPr>
      </w:pPr>
      <w:r w:rsidRPr="004A1732">
        <w:rPr>
          <w:rFonts w:ascii="Times New Roman" w:hAnsi="Times New Roman" w:cs="Times New Roman"/>
          <w:b/>
        </w:rPr>
        <w:t>Crisis Hotline</w:t>
      </w:r>
      <w:r>
        <w:rPr>
          <w:rFonts w:ascii="Times New Roman" w:hAnsi="Times New Roman" w:cs="Times New Roman"/>
        </w:rPr>
        <w:t xml:space="preserve"> – The Crisis Hotline is a 24/7 telephone service that provides information, support, referrals, screening and intervention.  The hotline serves as the first point of contact for mental health crisis in the community, providing confidential telephone triage to determine the immediate level of need and to mobilize emergency services if necessary.  The hotline facilitates referrals to 911, the Mobile Crisis Outcome Team (MCOT), or other crisis services.  </w:t>
      </w:r>
    </w:p>
    <w:p w:rsidR="002B439B" w:rsidRDefault="002B439B" w:rsidP="002B439B">
      <w:pPr>
        <w:spacing w:before="120"/>
        <w:ind w:right="180"/>
        <w:rPr>
          <w:rFonts w:ascii="Times New Roman" w:hAnsi="Times New Roman" w:cs="Times New Roman"/>
        </w:rPr>
      </w:pPr>
      <w:r w:rsidRPr="002777DB">
        <w:rPr>
          <w:rFonts w:ascii="Times New Roman" w:hAnsi="Times New Roman" w:cs="Times New Roman"/>
          <w:b/>
        </w:rPr>
        <w:t>Crisis Residential</w:t>
      </w:r>
      <w:r>
        <w:rPr>
          <w:rFonts w:ascii="Times New Roman" w:hAnsi="Times New Roman" w:cs="Times New Roman"/>
        </w:rPr>
        <w:t xml:space="preserve"> – </w:t>
      </w:r>
      <w:r w:rsidRPr="00CD5755">
        <w:rPr>
          <w:rFonts w:ascii="Times New Roman" w:hAnsi="Times New Roman" w:cs="Times New Roman"/>
        </w:rPr>
        <w:t>Up to 14 days of short-term, community-based residential, crisis treatment for individuals who may pose some risk of harm to self or others, who may have fairly severe functional impairment, and who are demonstrating psychiatric crisis that cannot be stabilized in a less intensive setting.  Mental health professionals are on-site 24/7 and individuals must have at least a minimal level of engagement to be served in this environment.</w:t>
      </w:r>
      <w:r>
        <w:rPr>
          <w:rFonts w:ascii="Times New Roman" w:hAnsi="Times New Roman" w:cs="Times New Roman"/>
        </w:rPr>
        <w:t xml:space="preserve">  Crisis residential facilities do not accept individuals who are court ordered for treatment. </w:t>
      </w:r>
    </w:p>
    <w:p w:rsidR="002B439B" w:rsidRPr="00CD5755" w:rsidRDefault="002B439B" w:rsidP="002B439B">
      <w:pPr>
        <w:spacing w:before="120"/>
        <w:ind w:right="180"/>
        <w:rPr>
          <w:rFonts w:ascii="Times New Roman" w:hAnsi="Times New Roman" w:cs="Times New Roman"/>
        </w:rPr>
      </w:pPr>
      <w:proofErr w:type="gramStart"/>
      <w:r w:rsidRPr="0010499C">
        <w:rPr>
          <w:rFonts w:ascii="Times New Roman" w:hAnsi="Times New Roman" w:cs="Times New Roman"/>
          <w:b/>
        </w:rPr>
        <w:t>Crisis Respite</w:t>
      </w:r>
      <w:r>
        <w:rPr>
          <w:rFonts w:ascii="Times New Roman" w:hAnsi="Times New Roman" w:cs="Times New Roman"/>
        </w:rPr>
        <w:t xml:space="preserve"> – </w:t>
      </w:r>
      <w:r w:rsidRPr="00CD5755">
        <w:rPr>
          <w:rFonts w:ascii="Times New Roman" w:hAnsi="Times New Roman" w:cs="Times New Roman"/>
        </w:rPr>
        <w:t>Short-term, community-based residential crisis treatment for individuals who have low risk of harm to self or others and may have some functional impairment.</w:t>
      </w:r>
      <w:proofErr w:type="gramEnd"/>
      <w:r w:rsidRPr="00CD5755">
        <w:rPr>
          <w:rFonts w:ascii="Times New Roman" w:hAnsi="Times New Roman" w:cs="Times New Roman"/>
        </w:rPr>
        <w:t xml:space="preserve">  Services may occur over a brief period of time, such as 2 hours, and generally serve individuals with housing challenges or assist caretakers who need short-term housing or supervision for the persons for whom they care to avoid mental health crisis. </w:t>
      </w:r>
      <w:r>
        <w:rPr>
          <w:rFonts w:ascii="Times New Roman" w:hAnsi="Times New Roman" w:cs="Times New Roman"/>
        </w:rPr>
        <w:t xml:space="preserve">Crisis respite services are both facility-based and in-home, and may occur in houses, apartments, or other community living situations.    </w:t>
      </w:r>
      <w:r w:rsidRPr="00CD5755">
        <w:rPr>
          <w:rFonts w:ascii="Times New Roman" w:hAnsi="Times New Roman" w:cs="Times New Roman"/>
        </w:rPr>
        <w:t xml:space="preserve">Facility based crisis respite services have mental health professionals on-site 24/7.   </w:t>
      </w:r>
    </w:p>
    <w:p w:rsidR="002B439B" w:rsidRDefault="002B439B" w:rsidP="002B439B">
      <w:pPr>
        <w:ind w:right="180"/>
        <w:rPr>
          <w:rFonts w:ascii="Times New Roman" w:hAnsi="Times New Roman" w:cs="Times New Roman"/>
        </w:rPr>
      </w:pPr>
      <w:r w:rsidRPr="00657BAB">
        <w:rPr>
          <w:rFonts w:ascii="Times New Roman" w:hAnsi="Times New Roman" w:cs="Times New Roman"/>
          <w:b/>
        </w:rPr>
        <w:t>Crisis Services</w:t>
      </w:r>
      <w:r>
        <w:rPr>
          <w:rFonts w:ascii="Times New Roman" w:hAnsi="Times New Roman" w:cs="Times New Roman"/>
        </w:rPr>
        <w:t xml:space="preserve"> –</w:t>
      </w:r>
      <w:r w:rsidRPr="00881C03">
        <w:rPr>
          <w:rFonts w:ascii="Times New Roman" w:hAnsi="Times New Roman" w:cs="Times New Roman"/>
        </w:rPr>
        <w:t xml:space="preserve"> Crisis services are brief interventions provided in the community that ameliorate the crisis situation and prevent utilization of more intensive services such as hospitalization.  The desired outcome is resolution of the crisis and avoidance of intensive and restrictive intervention or relapse.  </w:t>
      </w:r>
      <w:r>
        <w:rPr>
          <w:rFonts w:ascii="Times New Roman" w:hAnsi="Times New Roman" w:cs="Times New Roman"/>
        </w:rPr>
        <w:t>(TRR-UM Guidelines)</w:t>
      </w:r>
      <w:r w:rsidRPr="00881C03">
        <w:rPr>
          <w:rFonts w:ascii="Times New Roman" w:hAnsi="Times New Roman" w:cs="Times New Roman"/>
        </w:rPr>
        <w:t xml:space="preserve"> </w:t>
      </w:r>
    </w:p>
    <w:p w:rsidR="002B439B" w:rsidRDefault="002B439B" w:rsidP="002B439B">
      <w:pPr>
        <w:spacing w:before="120"/>
        <w:ind w:right="180"/>
        <w:rPr>
          <w:rFonts w:ascii="Times New Roman" w:hAnsi="Times New Roman" w:cs="Times New Roman"/>
        </w:rPr>
      </w:pPr>
      <w:r w:rsidRPr="00CF4198">
        <w:rPr>
          <w:rFonts w:ascii="Times New Roman" w:hAnsi="Times New Roman" w:cs="Times New Roman"/>
          <w:b/>
        </w:rPr>
        <w:t xml:space="preserve">Crisis Stabilization </w:t>
      </w:r>
      <w:r w:rsidRPr="004E7766">
        <w:rPr>
          <w:rFonts w:ascii="Times New Roman" w:hAnsi="Times New Roman" w:cs="Times New Roman"/>
          <w:b/>
        </w:rPr>
        <w:t>Units (CSU)</w:t>
      </w:r>
      <w:r>
        <w:rPr>
          <w:rFonts w:ascii="Times New Roman" w:hAnsi="Times New Roman" w:cs="Times New Roman"/>
          <w:b/>
        </w:rPr>
        <w:t xml:space="preserve"> </w:t>
      </w:r>
      <w:r w:rsidRPr="004E7766">
        <w:rPr>
          <w:rFonts w:ascii="Times New Roman" w:hAnsi="Times New Roman" w:cs="Times New Roman"/>
          <w:b/>
        </w:rPr>
        <w:t>–</w:t>
      </w:r>
      <w:r>
        <w:rPr>
          <w:rFonts w:ascii="Times New Roman" w:hAnsi="Times New Roman" w:cs="Times New Roman"/>
        </w:rPr>
        <w:t xml:space="preserve"> </w:t>
      </w:r>
      <w:r w:rsidRPr="00CD5755">
        <w:rPr>
          <w:rFonts w:ascii="Times New Roman" w:hAnsi="Times New Roman" w:cs="Times New Roman"/>
        </w:rPr>
        <w:t xml:space="preserve">Crisis Stabilization Units are licensed facilities that provide 24/7 short-term residential treatment designed to reduce acute symptoms of mental illness provided in a secure and protected, clinically staffed, psychiatrically supervised, treatment environment that complies with a Crisis Stabilization Unit licensed under Chapter 577 of the Texas Health and </w:t>
      </w:r>
      <w:r w:rsidRPr="00CD5755">
        <w:rPr>
          <w:rFonts w:ascii="Times New Roman" w:hAnsi="Times New Roman" w:cs="Times New Roman"/>
        </w:rPr>
        <w:lastRenderedPageBreak/>
        <w:t xml:space="preserve">Safety Code and Title 25, Part 1, Chapter 411, Subchapter M of the Texas Administrative Code.  </w:t>
      </w:r>
      <w:r>
        <w:rPr>
          <w:rFonts w:ascii="Times New Roman" w:hAnsi="Times New Roman" w:cs="Times New Roman"/>
        </w:rPr>
        <w:t xml:space="preserve">CSUs may accept individuals that present with a high risk of harm to self or others. </w:t>
      </w:r>
    </w:p>
    <w:p w:rsidR="002B439B" w:rsidRDefault="002B439B" w:rsidP="002B439B">
      <w:pPr>
        <w:spacing w:before="120"/>
        <w:ind w:right="180"/>
        <w:rPr>
          <w:rFonts w:ascii="Times New Roman" w:hAnsi="Times New Roman" w:cs="Times New Roman"/>
        </w:rPr>
      </w:pPr>
      <w:r w:rsidRPr="002777DB">
        <w:rPr>
          <w:rFonts w:ascii="Times New Roman" w:hAnsi="Times New Roman" w:cs="Times New Roman"/>
          <w:b/>
        </w:rPr>
        <w:t>Extended Observation Units</w:t>
      </w:r>
      <w:r>
        <w:rPr>
          <w:rFonts w:ascii="Times New Roman" w:hAnsi="Times New Roman" w:cs="Times New Roman"/>
          <w:b/>
        </w:rPr>
        <w:t xml:space="preserve"> (EOU)</w:t>
      </w:r>
      <w:r>
        <w:rPr>
          <w:rFonts w:ascii="Times New Roman" w:hAnsi="Times New Roman" w:cs="Times New Roman"/>
        </w:rPr>
        <w:t xml:space="preserve"> – </w:t>
      </w:r>
      <w:r w:rsidRPr="00CD5755">
        <w:rPr>
          <w:rFonts w:ascii="Times New Roman" w:hAnsi="Times New Roman" w:cs="Times New Roman"/>
        </w:rPr>
        <w:t>Emergency services of up to 48 hours provided to individuals in psychiatric crisis, in a secure and protected, clinically staffed, psychiatrically supervised environment with immediate access to urgent or emergent medical and psychiatric evaluation and treatment.  These individuals may pose a moderate to high risk of harm to self or others.  EOUs may also accept individuals on voluntary status or involuntary status, such as those on Emergency Detention.</w:t>
      </w:r>
      <w:r>
        <w:rPr>
          <w:rFonts w:ascii="Times New Roman" w:hAnsi="Times New Roman" w:cs="Times New Roman"/>
        </w:rPr>
        <w:t xml:space="preserve">  Individuals on involuntary status may receive preliminary examination and observation services only.  EOUs may be co-located within a licensed hospital or CSU, or be within close proximity to a licensed hospital.  </w:t>
      </w:r>
    </w:p>
    <w:p w:rsidR="002B439B" w:rsidRDefault="002B439B" w:rsidP="002B439B">
      <w:pPr>
        <w:spacing w:before="120"/>
        <w:ind w:right="180"/>
        <w:rPr>
          <w:rFonts w:ascii="Times New Roman" w:hAnsi="Times New Roman" w:cs="Times New Roman"/>
        </w:rPr>
      </w:pPr>
      <w:r w:rsidRPr="004A1732">
        <w:rPr>
          <w:rFonts w:ascii="Times New Roman" w:hAnsi="Times New Roman" w:cs="Times New Roman"/>
          <w:b/>
        </w:rPr>
        <w:t>Mobile Crisis Outreach Team</w:t>
      </w:r>
      <w:r>
        <w:rPr>
          <w:rFonts w:ascii="Times New Roman" w:hAnsi="Times New Roman" w:cs="Times New Roman"/>
        </w:rPr>
        <w:t xml:space="preserve"> (MCOT) – Mobile Crisis Outreach Teams are clinically staffed mobile treatment teams that provide 24/7, prompt face-to-face crisis assessment, crisis intervention services, crisis follow-up, and relapse prevention services for individuals in the community.</w:t>
      </w:r>
    </w:p>
    <w:p w:rsidR="002B439B" w:rsidRPr="00881C03" w:rsidRDefault="002B439B" w:rsidP="002B439B">
      <w:pPr>
        <w:spacing w:before="120"/>
        <w:ind w:right="180"/>
        <w:rPr>
          <w:rFonts w:ascii="Times New Roman" w:hAnsi="Times New Roman" w:cs="Times New Roman"/>
        </w:rPr>
      </w:pPr>
      <w:r w:rsidRPr="004A1732">
        <w:rPr>
          <w:rFonts w:ascii="Times New Roman" w:hAnsi="Times New Roman" w:cs="Times New Roman"/>
          <w:b/>
        </w:rPr>
        <w:t>Psychiatric Emergency Service</w:t>
      </w:r>
      <w:r>
        <w:rPr>
          <w:rFonts w:ascii="Times New Roman" w:hAnsi="Times New Roman" w:cs="Times New Roman"/>
          <w:b/>
        </w:rPr>
        <w:t xml:space="preserve"> Center (PESC) and Associated Projects </w:t>
      </w:r>
      <w:r>
        <w:rPr>
          <w:rFonts w:ascii="Times New Roman" w:hAnsi="Times New Roman" w:cs="Times New Roman"/>
        </w:rPr>
        <w:t>– T</w:t>
      </w:r>
      <w:r w:rsidRPr="00881C03">
        <w:rPr>
          <w:rFonts w:ascii="Times New Roman" w:hAnsi="Times New Roman" w:cs="Times New Roman"/>
        </w:rPr>
        <w:t xml:space="preserve">here are multiple </w:t>
      </w:r>
      <w:r>
        <w:rPr>
          <w:rFonts w:ascii="Times New Roman" w:hAnsi="Times New Roman" w:cs="Times New Roman"/>
        </w:rPr>
        <w:t>p</w:t>
      </w:r>
      <w:r w:rsidRPr="00881C03">
        <w:rPr>
          <w:rFonts w:ascii="Times New Roman" w:hAnsi="Times New Roman" w:cs="Times New Roman"/>
        </w:rPr>
        <w:t xml:space="preserve">sychiatric </w:t>
      </w:r>
      <w:r>
        <w:rPr>
          <w:rFonts w:ascii="Times New Roman" w:hAnsi="Times New Roman" w:cs="Times New Roman"/>
        </w:rPr>
        <w:t>em</w:t>
      </w:r>
      <w:r w:rsidRPr="00881C03">
        <w:rPr>
          <w:rFonts w:ascii="Times New Roman" w:hAnsi="Times New Roman" w:cs="Times New Roman"/>
        </w:rPr>
        <w:t xml:space="preserve">ergency </w:t>
      </w:r>
      <w:r>
        <w:rPr>
          <w:rFonts w:ascii="Times New Roman" w:hAnsi="Times New Roman" w:cs="Times New Roman"/>
        </w:rPr>
        <w:t>s</w:t>
      </w:r>
      <w:r w:rsidRPr="00881C03">
        <w:rPr>
          <w:rFonts w:ascii="Times New Roman" w:hAnsi="Times New Roman" w:cs="Times New Roman"/>
        </w:rPr>
        <w:t>ervice</w:t>
      </w:r>
      <w:r>
        <w:rPr>
          <w:rFonts w:ascii="Times New Roman" w:hAnsi="Times New Roman" w:cs="Times New Roman"/>
        </w:rPr>
        <w:t>s</w:t>
      </w:r>
      <w:r w:rsidRPr="00881C03">
        <w:rPr>
          <w:rFonts w:ascii="Times New Roman" w:hAnsi="Times New Roman" w:cs="Times New Roman"/>
        </w:rPr>
        <w:t xml:space="preserve"> </w:t>
      </w:r>
      <w:r>
        <w:rPr>
          <w:rFonts w:ascii="Times New Roman" w:hAnsi="Times New Roman" w:cs="Times New Roman"/>
        </w:rPr>
        <w:t xml:space="preserve">programs or projects </w:t>
      </w:r>
      <w:r w:rsidRPr="00881C03">
        <w:rPr>
          <w:rFonts w:ascii="Times New Roman" w:hAnsi="Times New Roman" w:cs="Times New Roman"/>
        </w:rPr>
        <w:t xml:space="preserve">that </w:t>
      </w:r>
      <w:r>
        <w:rPr>
          <w:rFonts w:ascii="Times New Roman" w:hAnsi="Times New Roman" w:cs="Times New Roman"/>
        </w:rPr>
        <w:t xml:space="preserve">serve </w:t>
      </w:r>
      <w:r w:rsidRPr="00881C03">
        <w:rPr>
          <w:rFonts w:ascii="Times New Roman" w:hAnsi="Times New Roman" w:cs="Times New Roman"/>
        </w:rPr>
        <w:t>as step down options from inpatient hospitalization</w:t>
      </w:r>
      <w:r>
        <w:rPr>
          <w:rFonts w:ascii="Times New Roman" w:hAnsi="Times New Roman" w:cs="Times New Roman"/>
        </w:rPr>
        <w:t xml:space="preserve">.  Psychiatric Emergency Service Center (PESC) projects </w:t>
      </w:r>
      <w:r w:rsidRPr="00881C03">
        <w:rPr>
          <w:rFonts w:ascii="Times New Roman" w:hAnsi="Times New Roman" w:cs="Times New Roman"/>
        </w:rPr>
        <w:t>include rapid crisis stabilization beds</w:t>
      </w:r>
      <w:r>
        <w:rPr>
          <w:rFonts w:ascii="Times New Roman" w:hAnsi="Times New Roman" w:cs="Times New Roman"/>
        </w:rPr>
        <w:t xml:space="preserve"> within a licensed hospital</w:t>
      </w:r>
      <w:r w:rsidRPr="00881C03">
        <w:rPr>
          <w:rFonts w:ascii="Times New Roman" w:hAnsi="Times New Roman" w:cs="Times New Roman"/>
        </w:rPr>
        <w:t xml:space="preserve">, extended observation units, </w:t>
      </w:r>
      <w:r>
        <w:rPr>
          <w:rFonts w:ascii="Times New Roman" w:hAnsi="Times New Roman" w:cs="Times New Roman"/>
        </w:rPr>
        <w:t xml:space="preserve">crisis stabilization units, psychiatric emergency service centers, </w:t>
      </w:r>
      <w:r w:rsidRPr="00881C03">
        <w:rPr>
          <w:rFonts w:ascii="Times New Roman" w:hAnsi="Times New Roman" w:cs="Times New Roman"/>
        </w:rPr>
        <w:t xml:space="preserve">crisis residential, and crisis respite.  </w:t>
      </w:r>
      <w:r>
        <w:rPr>
          <w:rFonts w:ascii="Times New Roman" w:hAnsi="Times New Roman" w:cs="Times New Roman"/>
        </w:rPr>
        <w:t>The</w:t>
      </w:r>
      <w:r w:rsidRPr="00881C03">
        <w:rPr>
          <w:rFonts w:ascii="Times New Roman" w:hAnsi="Times New Roman" w:cs="Times New Roman"/>
        </w:rPr>
        <w:t xml:space="preserve"> array of </w:t>
      </w:r>
      <w:r>
        <w:rPr>
          <w:rFonts w:ascii="Times New Roman" w:hAnsi="Times New Roman" w:cs="Times New Roman"/>
        </w:rPr>
        <w:t xml:space="preserve">projects available in a service area is </w:t>
      </w:r>
      <w:r w:rsidRPr="00881C03">
        <w:rPr>
          <w:rFonts w:ascii="Times New Roman" w:hAnsi="Times New Roman" w:cs="Times New Roman"/>
        </w:rPr>
        <w:t>based on the local needs and characteristics of the community</w:t>
      </w:r>
      <w:r>
        <w:rPr>
          <w:rFonts w:ascii="Times New Roman" w:hAnsi="Times New Roman" w:cs="Times New Roman"/>
        </w:rPr>
        <w:t xml:space="preserve"> and is dependent upon LMHA funding</w:t>
      </w:r>
      <w:r w:rsidRPr="00881C03">
        <w:rPr>
          <w:rFonts w:ascii="Times New Roman" w:hAnsi="Times New Roman" w:cs="Times New Roman"/>
        </w:rPr>
        <w:t>.</w:t>
      </w:r>
    </w:p>
    <w:p w:rsidR="002B439B" w:rsidRDefault="002B439B" w:rsidP="002B439B">
      <w:pPr>
        <w:spacing w:before="120"/>
        <w:ind w:right="180"/>
        <w:rPr>
          <w:rFonts w:ascii="Times New Roman" w:hAnsi="Times New Roman" w:cs="Times New Roman"/>
        </w:rPr>
      </w:pPr>
      <w:r w:rsidRPr="004E7766">
        <w:rPr>
          <w:rFonts w:ascii="Times New Roman" w:hAnsi="Times New Roman" w:cs="Times New Roman"/>
          <w:b/>
        </w:rPr>
        <w:t>Psychiatric Emergency Service Centers (PESC)</w:t>
      </w:r>
      <w:r>
        <w:rPr>
          <w:rFonts w:ascii="Times New Roman" w:hAnsi="Times New Roman" w:cs="Times New Roman"/>
        </w:rPr>
        <w:t xml:space="preserve"> – Psychiatric Emergency Service Centers provide immediate access to assessment, triage and a continuum of stabilizing treatment for individuals with behavioral health crisis.  PESCs are staffed by medical personnel and mental health professionals that provide care 24/7.  PESCs may be co-located within a licensed hospital or CSU, or be within close proximity to a licensed hospital.  PESCs must be available to individuals who walk in, and must contain a combination of projects.   </w:t>
      </w:r>
    </w:p>
    <w:p w:rsidR="002B439B" w:rsidRPr="00CD5755" w:rsidRDefault="002B439B" w:rsidP="002B439B">
      <w:pPr>
        <w:spacing w:before="120"/>
        <w:ind w:right="180"/>
        <w:rPr>
          <w:rFonts w:ascii="Times New Roman" w:hAnsi="Times New Roman" w:cs="Times New Roman"/>
        </w:rPr>
      </w:pPr>
      <w:r w:rsidRPr="00773B27">
        <w:rPr>
          <w:rFonts w:ascii="Times New Roman" w:hAnsi="Times New Roman" w:cs="Times New Roman"/>
          <w:b/>
        </w:rPr>
        <w:t>Rapid Crisis Stabilization Beds</w:t>
      </w:r>
      <w:r>
        <w:rPr>
          <w:rFonts w:ascii="Times New Roman" w:hAnsi="Times New Roman" w:cs="Times New Roman"/>
        </w:rPr>
        <w:t xml:space="preserve"> – </w:t>
      </w:r>
      <w:r w:rsidRPr="00CD5755">
        <w:rPr>
          <w:rFonts w:ascii="Times New Roman" w:hAnsi="Times New Roman" w:cs="Times New Roman"/>
        </w:rPr>
        <w:t xml:space="preserve">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rsidR="000C46E6" w:rsidRDefault="000C46E6"/>
    <w:sectPr w:rsidR="000C46E6" w:rsidSect="002B439B">
      <w:headerReference w:type="default" r:id="rId9"/>
      <w:footerReference w:type="default" r:id="rId10"/>
      <w:pgSz w:w="15840" w:h="12240" w:orient="landscape"/>
      <w:pgMar w:top="1800" w:right="1440" w:bottom="180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18130"/>
      <w:docPartObj>
        <w:docPartGallery w:val="Page Numbers (Bottom of Page)"/>
        <w:docPartUnique/>
      </w:docPartObj>
    </w:sdtPr>
    <w:sdtEndPr>
      <w:rPr>
        <w:noProof/>
      </w:rPr>
    </w:sdtEndPr>
    <w:sdtContent>
      <w:p w:rsidR="002B439B" w:rsidRDefault="002B439B">
        <w:pPr>
          <w:pStyle w:val="Footer"/>
          <w:jc w:val="center"/>
        </w:pPr>
        <w:r>
          <w:fldChar w:fldCharType="begin"/>
        </w:r>
        <w:r>
          <w:instrText xml:space="preserve"> PAGE   \* MERGEFORMAT </w:instrText>
        </w:r>
        <w:r>
          <w:fldChar w:fldCharType="separate"/>
        </w:r>
        <w:r w:rsidR="00B66637">
          <w:rPr>
            <w:noProof/>
          </w:rPr>
          <w:t>1</w:t>
        </w:r>
        <w:r>
          <w:rPr>
            <w:noProof/>
          </w:rPr>
          <w:fldChar w:fldCharType="end"/>
        </w:r>
      </w:p>
    </w:sdtContent>
  </w:sdt>
  <w:p w:rsidR="002B439B" w:rsidRDefault="002B4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58659"/>
      <w:docPartObj>
        <w:docPartGallery w:val="Page Numbers (Bottom of Page)"/>
        <w:docPartUnique/>
      </w:docPartObj>
    </w:sdtPr>
    <w:sdtEndPr>
      <w:rPr>
        <w:noProof/>
      </w:rPr>
    </w:sdtEndPr>
    <w:sdtContent>
      <w:p w:rsidR="002B439B" w:rsidRDefault="002B439B">
        <w:pPr>
          <w:pStyle w:val="Footer"/>
          <w:jc w:val="center"/>
        </w:pPr>
        <w:r>
          <w:fldChar w:fldCharType="begin"/>
        </w:r>
        <w:r>
          <w:instrText xml:space="preserve"> PAGE   \* MERGEFORMAT </w:instrText>
        </w:r>
        <w:r>
          <w:fldChar w:fldCharType="separate"/>
        </w:r>
        <w:r w:rsidR="00B66637">
          <w:rPr>
            <w:noProof/>
          </w:rPr>
          <w:t>6</w:t>
        </w:r>
        <w:r>
          <w:rPr>
            <w:noProof/>
          </w:rPr>
          <w:fldChar w:fldCharType="end"/>
        </w:r>
      </w:p>
    </w:sdtContent>
  </w:sdt>
  <w:p w:rsidR="002B439B" w:rsidRDefault="002B4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35668"/>
      <w:docPartObj>
        <w:docPartGallery w:val="Page Numbers (Bottom of Page)"/>
        <w:docPartUnique/>
      </w:docPartObj>
    </w:sdtPr>
    <w:sdtEndPr>
      <w:rPr>
        <w:noProof/>
      </w:rPr>
    </w:sdtEndPr>
    <w:sdtContent>
      <w:p w:rsidR="002B439B" w:rsidRDefault="002B439B">
        <w:pPr>
          <w:pStyle w:val="Footer"/>
          <w:jc w:val="center"/>
        </w:pPr>
        <w:r>
          <w:fldChar w:fldCharType="begin"/>
        </w:r>
        <w:r>
          <w:instrText xml:space="preserve"> PAGE   \* MERGEFORMAT </w:instrText>
        </w:r>
        <w:r>
          <w:fldChar w:fldCharType="separate"/>
        </w:r>
        <w:r w:rsidR="00B66637">
          <w:rPr>
            <w:noProof/>
          </w:rPr>
          <w:t>7</w:t>
        </w:r>
        <w:r>
          <w:rPr>
            <w:noProof/>
          </w:rPr>
          <w:fldChar w:fldCharType="end"/>
        </w:r>
      </w:p>
    </w:sdtContent>
  </w:sdt>
  <w:p w:rsidR="002B439B" w:rsidRDefault="002B439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9B" w:rsidRDefault="002B4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5AD896"/>
    <w:lvl w:ilvl="0">
      <w:start w:val="1"/>
      <w:numFmt w:val="bullet"/>
      <w:pStyle w:val="ListBullet"/>
      <w:lvlText w:val=""/>
      <w:lvlJc w:val="left"/>
      <w:pPr>
        <w:tabs>
          <w:tab w:val="num" w:pos="900"/>
        </w:tabs>
        <w:ind w:left="900" w:hanging="360"/>
      </w:pPr>
      <w:rPr>
        <w:rFonts w:ascii="Symbol" w:hAnsi="Symbol" w:hint="default"/>
      </w:rPr>
    </w:lvl>
  </w:abstractNum>
  <w:abstractNum w:abstractNumId="1">
    <w:nsid w:val="0531665C"/>
    <w:multiLevelType w:val="hybridMultilevel"/>
    <w:tmpl w:val="9AB2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938D8"/>
    <w:multiLevelType w:val="hybridMultilevel"/>
    <w:tmpl w:val="EAC08120"/>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67028"/>
    <w:multiLevelType w:val="hybridMultilevel"/>
    <w:tmpl w:val="F2E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52355"/>
    <w:multiLevelType w:val="hybridMultilevel"/>
    <w:tmpl w:val="36D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3458D"/>
    <w:multiLevelType w:val="hybridMultilevel"/>
    <w:tmpl w:val="F84E5DAA"/>
    <w:lvl w:ilvl="0" w:tplc="B1602CB2">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E3238D6"/>
    <w:multiLevelType w:val="hybridMultilevel"/>
    <w:tmpl w:val="1FFC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DF292D"/>
    <w:multiLevelType w:val="hybridMultilevel"/>
    <w:tmpl w:val="A0D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D0C68"/>
    <w:multiLevelType w:val="hybridMultilevel"/>
    <w:tmpl w:val="669A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66D3D"/>
    <w:multiLevelType w:val="hybridMultilevel"/>
    <w:tmpl w:val="2BF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B32C2"/>
    <w:multiLevelType w:val="hybridMultilevel"/>
    <w:tmpl w:val="141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547B9"/>
    <w:multiLevelType w:val="hybridMultilevel"/>
    <w:tmpl w:val="97D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B6040"/>
    <w:multiLevelType w:val="hybridMultilevel"/>
    <w:tmpl w:val="97F06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4C37FC"/>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353B4FBA"/>
    <w:multiLevelType w:val="hybridMultilevel"/>
    <w:tmpl w:val="9BE4035A"/>
    <w:lvl w:ilvl="0" w:tplc="56B48A4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9026A4"/>
    <w:multiLevelType w:val="hybridMultilevel"/>
    <w:tmpl w:val="23F0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753D14"/>
    <w:multiLevelType w:val="hybridMultilevel"/>
    <w:tmpl w:val="2B62D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44C78"/>
    <w:multiLevelType w:val="hybridMultilevel"/>
    <w:tmpl w:val="A9246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CCB7AD9"/>
    <w:multiLevelType w:val="hybridMultilevel"/>
    <w:tmpl w:val="4AB6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213350"/>
    <w:multiLevelType w:val="multilevel"/>
    <w:tmpl w:val="9CEC99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right"/>
      <w:pPr>
        <w:ind w:left="1800" w:hanging="180"/>
      </w:pPr>
      <w:rPr>
        <w:rFonts w:asciiTheme="minorHAnsi" w:eastAsiaTheme="minorHAnsi" w:hAnsiTheme="minorHAnsi" w:cs="Times New Roman"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42741EE2"/>
    <w:multiLevelType w:val="hybridMultilevel"/>
    <w:tmpl w:val="18FE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6407BF"/>
    <w:multiLevelType w:val="hybridMultilevel"/>
    <w:tmpl w:val="9C5E6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93A03"/>
    <w:multiLevelType w:val="hybridMultilevel"/>
    <w:tmpl w:val="8442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B57C9B"/>
    <w:multiLevelType w:val="hybridMultilevel"/>
    <w:tmpl w:val="16B8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231862"/>
    <w:multiLevelType w:val="hybridMultilevel"/>
    <w:tmpl w:val="219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8308AB"/>
    <w:multiLevelType w:val="hybridMultilevel"/>
    <w:tmpl w:val="86FE2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391670"/>
    <w:multiLevelType w:val="hybridMultilevel"/>
    <w:tmpl w:val="DCE8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04CCB"/>
    <w:multiLevelType w:val="hybridMultilevel"/>
    <w:tmpl w:val="67A0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005D2"/>
    <w:multiLevelType w:val="hybridMultilevel"/>
    <w:tmpl w:val="F7BEB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726C1F"/>
    <w:multiLevelType w:val="hybridMultilevel"/>
    <w:tmpl w:val="4D96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B56CB"/>
    <w:multiLevelType w:val="hybridMultilevel"/>
    <w:tmpl w:val="B1B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1351C"/>
    <w:multiLevelType w:val="hybridMultilevel"/>
    <w:tmpl w:val="47727274"/>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B24144"/>
    <w:multiLevelType w:val="hybridMultilevel"/>
    <w:tmpl w:val="25E2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F3A0F"/>
    <w:multiLevelType w:val="hybridMultilevel"/>
    <w:tmpl w:val="10CE2508"/>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58C3B74"/>
    <w:multiLevelType w:val="hybridMultilevel"/>
    <w:tmpl w:val="2E9A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314350"/>
    <w:multiLevelType w:val="hybridMultilevel"/>
    <w:tmpl w:val="C1BE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B4330C"/>
    <w:multiLevelType w:val="hybridMultilevel"/>
    <w:tmpl w:val="13DC4828"/>
    <w:lvl w:ilvl="0" w:tplc="8A2C4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A605BD"/>
    <w:multiLevelType w:val="hybridMultilevel"/>
    <w:tmpl w:val="8F729950"/>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EC527C1"/>
    <w:multiLevelType w:val="hybridMultilevel"/>
    <w:tmpl w:val="AEF0D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2"/>
  </w:num>
  <w:num w:numId="3">
    <w:abstractNumId w:val="8"/>
  </w:num>
  <w:num w:numId="4">
    <w:abstractNumId w:val="5"/>
  </w:num>
  <w:num w:numId="5">
    <w:abstractNumId w:val="13"/>
  </w:num>
  <w:num w:numId="6">
    <w:abstractNumId w:val="35"/>
  </w:num>
  <w:num w:numId="7">
    <w:abstractNumId w:val="24"/>
  </w:num>
  <w:num w:numId="8">
    <w:abstractNumId w:val="3"/>
  </w:num>
  <w:num w:numId="9">
    <w:abstractNumId w:val="43"/>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7"/>
  </w:num>
  <w:num w:numId="15">
    <w:abstractNumId w:val="25"/>
  </w:num>
  <w:num w:numId="16">
    <w:abstractNumId w:val="18"/>
  </w:num>
  <w:num w:numId="17">
    <w:abstractNumId w:val="9"/>
  </w:num>
  <w:num w:numId="18">
    <w:abstractNumId w:val="27"/>
  </w:num>
  <w:num w:numId="19">
    <w:abstractNumId w:val="31"/>
  </w:num>
  <w:num w:numId="20">
    <w:abstractNumId w:val="30"/>
  </w:num>
  <w:num w:numId="21">
    <w:abstractNumId w:val="10"/>
  </w:num>
  <w:num w:numId="22">
    <w:abstractNumId w:val="21"/>
  </w:num>
  <w:num w:numId="23">
    <w:abstractNumId w:val="34"/>
  </w:num>
  <w:num w:numId="24">
    <w:abstractNumId w:val="28"/>
  </w:num>
  <w:num w:numId="25">
    <w:abstractNumId w:val="26"/>
  </w:num>
  <w:num w:numId="26">
    <w:abstractNumId w:val="41"/>
  </w:num>
  <w:num w:numId="27">
    <w:abstractNumId w:val="20"/>
  </w:num>
  <w:num w:numId="28">
    <w:abstractNumId w:val="23"/>
  </w:num>
  <w:num w:numId="29">
    <w:abstractNumId w:val="4"/>
  </w:num>
  <w:num w:numId="30">
    <w:abstractNumId w:val="1"/>
  </w:num>
  <w:num w:numId="31">
    <w:abstractNumId w:val="42"/>
  </w:num>
  <w:num w:numId="32">
    <w:abstractNumId w:val="38"/>
  </w:num>
  <w:num w:numId="33">
    <w:abstractNumId w:val="29"/>
  </w:num>
  <w:num w:numId="34">
    <w:abstractNumId w:val="16"/>
  </w:num>
  <w:num w:numId="35">
    <w:abstractNumId w:val="36"/>
  </w:num>
  <w:num w:numId="36">
    <w:abstractNumId w:val="2"/>
  </w:num>
  <w:num w:numId="37">
    <w:abstractNumId w:val="19"/>
  </w:num>
  <w:num w:numId="38">
    <w:abstractNumId w:val="17"/>
  </w:num>
  <w:num w:numId="39">
    <w:abstractNumId w:val="7"/>
  </w:num>
  <w:num w:numId="40">
    <w:abstractNumId w:val="39"/>
  </w:num>
  <w:num w:numId="41">
    <w:abstractNumId w:val="33"/>
  </w:num>
  <w:num w:numId="42">
    <w:abstractNumId w:val="40"/>
  </w:num>
  <w:num w:numId="43">
    <w:abstractNumId w:val="2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9B"/>
    <w:rsid w:val="000176AD"/>
    <w:rsid w:val="0004269C"/>
    <w:rsid w:val="00060524"/>
    <w:rsid w:val="00063AC0"/>
    <w:rsid w:val="000C46E6"/>
    <w:rsid w:val="000C6B8C"/>
    <w:rsid w:val="000D0AD2"/>
    <w:rsid w:val="00123F7D"/>
    <w:rsid w:val="001A004F"/>
    <w:rsid w:val="002B439B"/>
    <w:rsid w:val="00405FA6"/>
    <w:rsid w:val="004A0957"/>
    <w:rsid w:val="004B3D95"/>
    <w:rsid w:val="004E5A02"/>
    <w:rsid w:val="005E3A45"/>
    <w:rsid w:val="005E663C"/>
    <w:rsid w:val="006A5760"/>
    <w:rsid w:val="007E0BBD"/>
    <w:rsid w:val="007E59F7"/>
    <w:rsid w:val="00877901"/>
    <w:rsid w:val="008821E8"/>
    <w:rsid w:val="0089278C"/>
    <w:rsid w:val="00912A5D"/>
    <w:rsid w:val="009667A2"/>
    <w:rsid w:val="00982744"/>
    <w:rsid w:val="00987265"/>
    <w:rsid w:val="00A2482C"/>
    <w:rsid w:val="00A33611"/>
    <w:rsid w:val="00AA21D9"/>
    <w:rsid w:val="00B176A8"/>
    <w:rsid w:val="00B35E19"/>
    <w:rsid w:val="00B66637"/>
    <w:rsid w:val="00BE07A5"/>
    <w:rsid w:val="00C14791"/>
    <w:rsid w:val="00C3066B"/>
    <w:rsid w:val="00CA6951"/>
    <w:rsid w:val="00CE1568"/>
    <w:rsid w:val="00D20795"/>
    <w:rsid w:val="00D671A6"/>
    <w:rsid w:val="00E42B00"/>
    <w:rsid w:val="00F63FBB"/>
    <w:rsid w:val="00F65480"/>
    <w:rsid w:val="00F87945"/>
    <w:rsid w:val="00FF2E56"/>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9B"/>
    <w:pPr>
      <w:spacing w:after="0" w:line="240" w:lineRule="auto"/>
    </w:pPr>
    <w:rPr>
      <w:rFonts w:eastAsiaTheme="minorEastAsia"/>
      <w:sz w:val="24"/>
      <w:szCs w:val="24"/>
    </w:rPr>
  </w:style>
  <w:style w:type="paragraph" w:styleId="Heading1">
    <w:name w:val="heading 1"/>
    <w:basedOn w:val="Normal"/>
    <w:next w:val="Normal"/>
    <w:link w:val="Heading1Char"/>
    <w:qFormat/>
    <w:rsid w:val="002B439B"/>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2B439B"/>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B43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43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39B"/>
    <w:rPr>
      <w:rFonts w:asciiTheme="majorHAnsi" w:eastAsiaTheme="majorEastAsia" w:hAnsiTheme="majorHAnsi" w:cstheme="majorBidi"/>
      <w:b/>
      <w:bCs/>
      <w:color w:val="365F91" w:themeColor="accent1" w:themeShade="BF"/>
      <w:sz w:val="36"/>
      <w:szCs w:val="28"/>
      <w:u w:val="single"/>
    </w:rPr>
  </w:style>
  <w:style w:type="character" w:customStyle="1" w:styleId="Heading2Char">
    <w:name w:val="Heading 2 Char"/>
    <w:basedOn w:val="DefaultParagraphFont"/>
    <w:link w:val="Heading2"/>
    <w:uiPriority w:val="9"/>
    <w:rsid w:val="002B439B"/>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2B439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B439B"/>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2B439B"/>
    <w:pPr>
      <w:ind w:left="720"/>
      <w:contextualSpacing/>
    </w:pPr>
  </w:style>
  <w:style w:type="table" w:styleId="TableGrid">
    <w:name w:val="Table Grid"/>
    <w:basedOn w:val="TableNormal"/>
    <w:rsid w:val="002B43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B439B"/>
    <w:rPr>
      <w:rFonts w:ascii="Tahoma" w:hAnsi="Tahoma" w:cs="Tahoma"/>
      <w:sz w:val="16"/>
      <w:szCs w:val="16"/>
    </w:rPr>
  </w:style>
  <w:style w:type="character" w:customStyle="1" w:styleId="BalloonTextChar">
    <w:name w:val="Balloon Text Char"/>
    <w:basedOn w:val="DefaultParagraphFont"/>
    <w:link w:val="BalloonText"/>
    <w:semiHidden/>
    <w:rsid w:val="002B439B"/>
    <w:rPr>
      <w:rFonts w:ascii="Tahoma" w:eastAsiaTheme="minorEastAsia" w:hAnsi="Tahoma" w:cs="Tahoma"/>
      <w:sz w:val="16"/>
      <w:szCs w:val="16"/>
    </w:rPr>
  </w:style>
  <w:style w:type="paragraph" w:styleId="ListBullet">
    <w:name w:val="List Bullet"/>
    <w:basedOn w:val="Normal"/>
    <w:unhideWhenUsed/>
    <w:rsid w:val="002B439B"/>
    <w:pPr>
      <w:numPr>
        <w:numId w:val="10"/>
      </w:numPr>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2B439B"/>
    <w:rPr>
      <w:rFonts w:eastAsiaTheme="minorEastAsia"/>
      <w:sz w:val="20"/>
      <w:szCs w:val="20"/>
    </w:rPr>
  </w:style>
  <w:style w:type="paragraph" w:styleId="CommentText">
    <w:name w:val="annotation text"/>
    <w:basedOn w:val="Normal"/>
    <w:link w:val="CommentTextChar"/>
    <w:semiHidden/>
    <w:unhideWhenUsed/>
    <w:rsid w:val="002B439B"/>
    <w:rPr>
      <w:sz w:val="20"/>
      <w:szCs w:val="20"/>
    </w:rPr>
  </w:style>
  <w:style w:type="character" w:customStyle="1" w:styleId="CommentSubjectChar">
    <w:name w:val="Comment Subject Char"/>
    <w:basedOn w:val="CommentTextChar"/>
    <w:link w:val="CommentSubject"/>
    <w:semiHidden/>
    <w:rsid w:val="002B439B"/>
    <w:rPr>
      <w:rFonts w:eastAsiaTheme="minorEastAsia"/>
      <w:b/>
      <w:bCs/>
      <w:sz w:val="20"/>
      <w:szCs w:val="20"/>
    </w:rPr>
  </w:style>
  <w:style w:type="paragraph" w:styleId="CommentSubject">
    <w:name w:val="annotation subject"/>
    <w:basedOn w:val="CommentText"/>
    <w:next w:val="CommentText"/>
    <w:link w:val="CommentSubjectChar"/>
    <w:semiHidden/>
    <w:unhideWhenUsed/>
    <w:rsid w:val="002B439B"/>
    <w:rPr>
      <w:b/>
      <w:bCs/>
    </w:rPr>
  </w:style>
  <w:style w:type="character" w:styleId="Emphasis">
    <w:name w:val="Emphasis"/>
    <w:basedOn w:val="DefaultParagraphFont"/>
    <w:uiPriority w:val="20"/>
    <w:qFormat/>
    <w:rsid w:val="002B439B"/>
    <w:rPr>
      <w:i/>
      <w:iCs/>
    </w:rPr>
  </w:style>
  <w:style w:type="character" w:styleId="Strong">
    <w:name w:val="Strong"/>
    <w:basedOn w:val="DefaultParagraphFont"/>
    <w:uiPriority w:val="22"/>
    <w:qFormat/>
    <w:rsid w:val="002B439B"/>
    <w:rPr>
      <w:b/>
      <w:bCs/>
    </w:rPr>
  </w:style>
  <w:style w:type="character" w:styleId="PlaceholderText">
    <w:name w:val="Placeholder Text"/>
    <w:basedOn w:val="DefaultParagraphFont"/>
    <w:uiPriority w:val="99"/>
    <w:semiHidden/>
    <w:rsid w:val="002B439B"/>
    <w:rPr>
      <w:color w:val="808080"/>
    </w:rPr>
  </w:style>
  <w:style w:type="paragraph" w:styleId="Title">
    <w:name w:val="Title"/>
    <w:basedOn w:val="Normal"/>
    <w:next w:val="Normal"/>
    <w:link w:val="TitleChar"/>
    <w:uiPriority w:val="10"/>
    <w:qFormat/>
    <w:rsid w:val="002B43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3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439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B439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B439B"/>
    <w:pPr>
      <w:tabs>
        <w:tab w:val="center" w:pos="4680"/>
        <w:tab w:val="right" w:pos="9360"/>
      </w:tabs>
    </w:pPr>
  </w:style>
  <w:style w:type="character" w:customStyle="1" w:styleId="HeaderChar">
    <w:name w:val="Header Char"/>
    <w:basedOn w:val="DefaultParagraphFont"/>
    <w:link w:val="Header"/>
    <w:uiPriority w:val="99"/>
    <w:rsid w:val="002B439B"/>
    <w:rPr>
      <w:rFonts w:eastAsiaTheme="minorEastAsia"/>
      <w:sz w:val="24"/>
      <w:szCs w:val="24"/>
    </w:rPr>
  </w:style>
  <w:style w:type="paragraph" w:styleId="Footer">
    <w:name w:val="footer"/>
    <w:basedOn w:val="Normal"/>
    <w:link w:val="FooterChar"/>
    <w:uiPriority w:val="99"/>
    <w:unhideWhenUsed/>
    <w:rsid w:val="002B439B"/>
    <w:pPr>
      <w:tabs>
        <w:tab w:val="center" w:pos="4680"/>
        <w:tab w:val="right" w:pos="9360"/>
      </w:tabs>
    </w:pPr>
  </w:style>
  <w:style w:type="character" w:customStyle="1" w:styleId="FooterChar">
    <w:name w:val="Footer Char"/>
    <w:basedOn w:val="DefaultParagraphFont"/>
    <w:link w:val="Footer"/>
    <w:uiPriority w:val="99"/>
    <w:rsid w:val="002B439B"/>
    <w:rPr>
      <w:rFonts w:eastAsiaTheme="minorEastAsia"/>
      <w:sz w:val="24"/>
      <w:szCs w:val="24"/>
    </w:rPr>
  </w:style>
  <w:style w:type="character" w:styleId="PageNumber">
    <w:name w:val="page number"/>
    <w:basedOn w:val="DefaultParagraphFont"/>
    <w:rsid w:val="002B439B"/>
  </w:style>
  <w:style w:type="character" w:styleId="Hyperlink">
    <w:name w:val="Hyperlink"/>
    <w:uiPriority w:val="99"/>
    <w:rsid w:val="002B439B"/>
    <w:rPr>
      <w:color w:val="0000FF"/>
      <w:u w:val="single"/>
    </w:rPr>
  </w:style>
  <w:style w:type="paragraph" w:customStyle="1" w:styleId="CLSPHeading">
    <w:name w:val="CLSP Heading"/>
    <w:basedOn w:val="Normal"/>
    <w:link w:val="CLSPHeadingChar"/>
    <w:qFormat/>
    <w:rsid w:val="002B439B"/>
    <w:rPr>
      <w:rFonts w:ascii="Cambria" w:eastAsia="Times New Roman" w:hAnsi="Cambria" w:cs="Times New Roman"/>
      <w:b/>
      <w:sz w:val="28"/>
      <w:szCs w:val="28"/>
    </w:rPr>
  </w:style>
  <w:style w:type="character" w:customStyle="1" w:styleId="CLSPHeadingChar">
    <w:name w:val="CLSP Heading Char"/>
    <w:basedOn w:val="DefaultParagraphFont"/>
    <w:link w:val="CLSPHeading"/>
    <w:rsid w:val="002B439B"/>
    <w:rPr>
      <w:rFonts w:ascii="Cambria" w:eastAsia="Times New Roman" w:hAnsi="Cambria" w:cs="Times New Roman"/>
      <w:b/>
      <w:sz w:val="28"/>
      <w:szCs w:val="28"/>
    </w:rPr>
  </w:style>
  <w:style w:type="paragraph" w:customStyle="1" w:styleId="CLSPTitle">
    <w:name w:val="CLSP Title"/>
    <w:basedOn w:val="Normal"/>
    <w:link w:val="CLSPTitleChar"/>
    <w:qFormat/>
    <w:rsid w:val="002B439B"/>
    <w:pPr>
      <w:jc w:val="center"/>
    </w:pPr>
    <w:rPr>
      <w:rFonts w:ascii="Cambria" w:eastAsia="Times New Roman" w:hAnsi="Cambria" w:cs="Times New Roman"/>
      <w:b/>
      <w:sz w:val="40"/>
      <w:szCs w:val="40"/>
    </w:rPr>
  </w:style>
  <w:style w:type="character" w:customStyle="1" w:styleId="CLSPTitleChar">
    <w:name w:val="CLSP Title Char"/>
    <w:basedOn w:val="DefaultParagraphFont"/>
    <w:link w:val="CLSPTitle"/>
    <w:rsid w:val="002B439B"/>
    <w:rPr>
      <w:rFonts w:ascii="Cambria" w:eastAsia="Times New Roman" w:hAnsi="Cambria" w:cs="Times New Roman"/>
      <w:b/>
      <w:sz w:val="40"/>
      <w:szCs w:val="40"/>
    </w:rPr>
  </w:style>
  <w:style w:type="paragraph" w:styleId="TOCHeading">
    <w:name w:val="TOC Heading"/>
    <w:basedOn w:val="Heading1"/>
    <w:next w:val="Normal"/>
    <w:uiPriority w:val="39"/>
    <w:unhideWhenUsed/>
    <w:qFormat/>
    <w:rsid w:val="002B439B"/>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2B439B"/>
    <w:pPr>
      <w:spacing w:after="100"/>
      <w:ind w:left="240"/>
    </w:pPr>
  </w:style>
  <w:style w:type="paragraph" w:styleId="TOC1">
    <w:name w:val="toc 1"/>
    <w:basedOn w:val="Normal"/>
    <w:next w:val="Normal"/>
    <w:autoRedefine/>
    <w:uiPriority w:val="39"/>
    <w:unhideWhenUsed/>
    <w:rsid w:val="002B439B"/>
    <w:pPr>
      <w:spacing w:after="100"/>
    </w:pPr>
  </w:style>
  <w:style w:type="paragraph" w:styleId="TOC3">
    <w:name w:val="toc 3"/>
    <w:basedOn w:val="Normal"/>
    <w:next w:val="Normal"/>
    <w:autoRedefine/>
    <w:uiPriority w:val="39"/>
    <w:unhideWhenUsed/>
    <w:rsid w:val="002B439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9B"/>
    <w:pPr>
      <w:spacing w:after="0" w:line="240" w:lineRule="auto"/>
    </w:pPr>
    <w:rPr>
      <w:rFonts w:eastAsiaTheme="minorEastAsia"/>
      <w:sz w:val="24"/>
      <w:szCs w:val="24"/>
    </w:rPr>
  </w:style>
  <w:style w:type="paragraph" w:styleId="Heading1">
    <w:name w:val="heading 1"/>
    <w:basedOn w:val="Normal"/>
    <w:next w:val="Normal"/>
    <w:link w:val="Heading1Char"/>
    <w:qFormat/>
    <w:rsid w:val="002B439B"/>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2B439B"/>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B43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43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39B"/>
    <w:rPr>
      <w:rFonts w:asciiTheme="majorHAnsi" w:eastAsiaTheme="majorEastAsia" w:hAnsiTheme="majorHAnsi" w:cstheme="majorBidi"/>
      <w:b/>
      <w:bCs/>
      <w:color w:val="365F91" w:themeColor="accent1" w:themeShade="BF"/>
      <w:sz w:val="36"/>
      <w:szCs w:val="28"/>
      <w:u w:val="single"/>
    </w:rPr>
  </w:style>
  <w:style w:type="character" w:customStyle="1" w:styleId="Heading2Char">
    <w:name w:val="Heading 2 Char"/>
    <w:basedOn w:val="DefaultParagraphFont"/>
    <w:link w:val="Heading2"/>
    <w:uiPriority w:val="9"/>
    <w:rsid w:val="002B439B"/>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2B439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B439B"/>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2B439B"/>
    <w:pPr>
      <w:ind w:left="720"/>
      <w:contextualSpacing/>
    </w:pPr>
  </w:style>
  <w:style w:type="table" w:styleId="TableGrid">
    <w:name w:val="Table Grid"/>
    <w:basedOn w:val="TableNormal"/>
    <w:rsid w:val="002B43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B439B"/>
    <w:rPr>
      <w:rFonts w:ascii="Tahoma" w:hAnsi="Tahoma" w:cs="Tahoma"/>
      <w:sz w:val="16"/>
      <w:szCs w:val="16"/>
    </w:rPr>
  </w:style>
  <w:style w:type="character" w:customStyle="1" w:styleId="BalloonTextChar">
    <w:name w:val="Balloon Text Char"/>
    <w:basedOn w:val="DefaultParagraphFont"/>
    <w:link w:val="BalloonText"/>
    <w:semiHidden/>
    <w:rsid w:val="002B439B"/>
    <w:rPr>
      <w:rFonts w:ascii="Tahoma" w:eastAsiaTheme="minorEastAsia" w:hAnsi="Tahoma" w:cs="Tahoma"/>
      <w:sz w:val="16"/>
      <w:szCs w:val="16"/>
    </w:rPr>
  </w:style>
  <w:style w:type="paragraph" w:styleId="ListBullet">
    <w:name w:val="List Bullet"/>
    <w:basedOn w:val="Normal"/>
    <w:unhideWhenUsed/>
    <w:rsid w:val="002B439B"/>
    <w:pPr>
      <w:numPr>
        <w:numId w:val="10"/>
      </w:numPr>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2B439B"/>
    <w:rPr>
      <w:rFonts w:eastAsiaTheme="minorEastAsia"/>
      <w:sz w:val="20"/>
      <w:szCs w:val="20"/>
    </w:rPr>
  </w:style>
  <w:style w:type="paragraph" w:styleId="CommentText">
    <w:name w:val="annotation text"/>
    <w:basedOn w:val="Normal"/>
    <w:link w:val="CommentTextChar"/>
    <w:semiHidden/>
    <w:unhideWhenUsed/>
    <w:rsid w:val="002B439B"/>
    <w:rPr>
      <w:sz w:val="20"/>
      <w:szCs w:val="20"/>
    </w:rPr>
  </w:style>
  <w:style w:type="character" w:customStyle="1" w:styleId="CommentSubjectChar">
    <w:name w:val="Comment Subject Char"/>
    <w:basedOn w:val="CommentTextChar"/>
    <w:link w:val="CommentSubject"/>
    <w:semiHidden/>
    <w:rsid w:val="002B439B"/>
    <w:rPr>
      <w:rFonts w:eastAsiaTheme="minorEastAsia"/>
      <w:b/>
      <w:bCs/>
      <w:sz w:val="20"/>
      <w:szCs w:val="20"/>
    </w:rPr>
  </w:style>
  <w:style w:type="paragraph" w:styleId="CommentSubject">
    <w:name w:val="annotation subject"/>
    <w:basedOn w:val="CommentText"/>
    <w:next w:val="CommentText"/>
    <w:link w:val="CommentSubjectChar"/>
    <w:semiHidden/>
    <w:unhideWhenUsed/>
    <w:rsid w:val="002B439B"/>
    <w:rPr>
      <w:b/>
      <w:bCs/>
    </w:rPr>
  </w:style>
  <w:style w:type="character" w:styleId="Emphasis">
    <w:name w:val="Emphasis"/>
    <w:basedOn w:val="DefaultParagraphFont"/>
    <w:uiPriority w:val="20"/>
    <w:qFormat/>
    <w:rsid w:val="002B439B"/>
    <w:rPr>
      <w:i/>
      <w:iCs/>
    </w:rPr>
  </w:style>
  <w:style w:type="character" w:styleId="Strong">
    <w:name w:val="Strong"/>
    <w:basedOn w:val="DefaultParagraphFont"/>
    <w:uiPriority w:val="22"/>
    <w:qFormat/>
    <w:rsid w:val="002B439B"/>
    <w:rPr>
      <w:b/>
      <w:bCs/>
    </w:rPr>
  </w:style>
  <w:style w:type="character" w:styleId="PlaceholderText">
    <w:name w:val="Placeholder Text"/>
    <w:basedOn w:val="DefaultParagraphFont"/>
    <w:uiPriority w:val="99"/>
    <w:semiHidden/>
    <w:rsid w:val="002B439B"/>
    <w:rPr>
      <w:color w:val="808080"/>
    </w:rPr>
  </w:style>
  <w:style w:type="paragraph" w:styleId="Title">
    <w:name w:val="Title"/>
    <w:basedOn w:val="Normal"/>
    <w:next w:val="Normal"/>
    <w:link w:val="TitleChar"/>
    <w:uiPriority w:val="10"/>
    <w:qFormat/>
    <w:rsid w:val="002B43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3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439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B439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B439B"/>
    <w:pPr>
      <w:tabs>
        <w:tab w:val="center" w:pos="4680"/>
        <w:tab w:val="right" w:pos="9360"/>
      </w:tabs>
    </w:pPr>
  </w:style>
  <w:style w:type="character" w:customStyle="1" w:styleId="HeaderChar">
    <w:name w:val="Header Char"/>
    <w:basedOn w:val="DefaultParagraphFont"/>
    <w:link w:val="Header"/>
    <w:uiPriority w:val="99"/>
    <w:rsid w:val="002B439B"/>
    <w:rPr>
      <w:rFonts w:eastAsiaTheme="minorEastAsia"/>
      <w:sz w:val="24"/>
      <w:szCs w:val="24"/>
    </w:rPr>
  </w:style>
  <w:style w:type="paragraph" w:styleId="Footer">
    <w:name w:val="footer"/>
    <w:basedOn w:val="Normal"/>
    <w:link w:val="FooterChar"/>
    <w:uiPriority w:val="99"/>
    <w:unhideWhenUsed/>
    <w:rsid w:val="002B439B"/>
    <w:pPr>
      <w:tabs>
        <w:tab w:val="center" w:pos="4680"/>
        <w:tab w:val="right" w:pos="9360"/>
      </w:tabs>
    </w:pPr>
  </w:style>
  <w:style w:type="character" w:customStyle="1" w:styleId="FooterChar">
    <w:name w:val="Footer Char"/>
    <w:basedOn w:val="DefaultParagraphFont"/>
    <w:link w:val="Footer"/>
    <w:uiPriority w:val="99"/>
    <w:rsid w:val="002B439B"/>
    <w:rPr>
      <w:rFonts w:eastAsiaTheme="minorEastAsia"/>
      <w:sz w:val="24"/>
      <w:szCs w:val="24"/>
    </w:rPr>
  </w:style>
  <w:style w:type="character" w:styleId="PageNumber">
    <w:name w:val="page number"/>
    <w:basedOn w:val="DefaultParagraphFont"/>
    <w:rsid w:val="002B439B"/>
  </w:style>
  <w:style w:type="character" w:styleId="Hyperlink">
    <w:name w:val="Hyperlink"/>
    <w:uiPriority w:val="99"/>
    <w:rsid w:val="002B439B"/>
    <w:rPr>
      <w:color w:val="0000FF"/>
      <w:u w:val="single"/>
    </w:rPr>
  </w:style>
  <w:style w:type="paragraph" w:customStyle="1" w:styleId="CLSPHeading">
    <w:name w:val="CLSP Heading"/>
    <w:basedOn w:val="Normal"/>
    <w:link w:val="CLSPHeadingChar"/>
    <w:qFormat/>
    <w:rsid w:val="002B439B"/>
    <w:rPr>
      <w:rFonts w:ascii="Cambria" w:eastAsia="Times New Roman" w:hAnsi="Cambria" w:cs="Times New Roman"/>
      <w:b/>
      <w:sz w:val="28"/>
      <w:szCs w:val="28"/>
    </w:rPr>
  </w:style>
  <w:style w:type="character" w:customStyle="1" w:styleId="CLSPHeadingChar">
    <w:name w:val="CLSP Heading Char"/>
    <w:basedOn w:val="DefaultParagraphFont"/>
    <w:link w:val="CLSPHeading"/>
    <w:rsid w:val="002B439B"/>
    <w:rPr>
      <w:rFonts w:ascii="Cambria" w:eastAsia="Times New Roman" w:hAnsi="Cambria" w:cs="Times New Roman"/>
      <w:b/>
      <w:sz w:val="28"/>
      <w:szCs w:val="28"/>
    </w:rPr>
  </w:style>
  <w:style w:type="paragraph" w:customStyle="1" w:styleId="CLSPTitle">
    <w:name w:val="CLSP Title"/>
    <w:basedOn w:val="Normal"/>
    <w:link w:val="CLSPTitleChar"/>
    <w:qFormat/>
    <w:rsid w:val="002B439B"/>
    <w:pPr>
      <w:jc w:val="center"/>
    </w:pPr>
    <w:rPr>
      <w:rFonts w:ascii="Cambria" w:eastAsia="Times New Roman" w:hAnsi="Cambria" w:cs="Times New Roman"/>
      <w:b/>
      <w:sz w:val="40"/>
      <w:szCs w:val="40"/>
    </w:rPr>
  </w:style>
  <w:style w:type="character" w:customStyle="1" w:styleId="CLSPTitleChar">
    <w:name w:val="CLSP Title Char"/>
    <w:basedOn w:val="DefaultParagraphFont"/>
    <w:link w:val="CLSPTitle"/>
    <w:rsid w:val="002B439B"/>
    <w:rPr>
      <w:rFonts w:ascii="Cambria" w:eastAsia="Times New Roman" w:hAnsi="Cambria" w:cs="Times New Roman"/>
      <w:b/>
      <w:sz w:val="40"/>
      <w:szCs w:val="40"/>
    </w:rPr>
  </w:style>
  <w:style w:type="paragraph" w:styleId="TOCHeading">
    <w:name w:val="TOC Heading"/>
    <w:basedOn w:val="Heading1"/>
    <w:next w:val="Normal"/>
    <w:uiPriority w:val="39"/>
    <w:unhideWhenUsed/>
    <w:qFormat/>
    <w:rsid w:val="002B439B"/>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2B439B"/>
    <w:pPr>
      <w:spacing w:after="100"/>
      <w:ind w:left="240"/>
    </w:pPr>
  </w:style>
  <w:style w:type="paragraph" w:styleId="TOC1">
    <w:name w:val="toc 1"/>
    <w:basedOn w:val="Normal"/>
    <w:next w:val="Normal"/>
    <w:autoRedefine/>
    <w:uiPriority w:val="39"/>
    <w:unhideWhenUsed/>
    <w:rsid w:val="002B439B"/>
    <w:pPr>
      <w:spacing w:after="100"/>
    </w:pPr>
  </w:style>
  <w:style w:type="paragraph" w:styleId="TOC3">
    <w:name w:val="toc 3"/>
    <w:basedOn w:val="Normal"/>
    <w:next w:val="Normal"/>
    <w:autoRedefine/>
    <w:uiPriority w:val="39"/>
    <w:unhideWhenUsed/>
    <w:rsid w:val="002B43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7935</Words>
  <Characters>45235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Karen Pate</cp:lastModifiedBy>
  <cp:revision>2</cp:revision>
  <dcterms:created xsi:type="dcterms:W3CDTF">2018-03-30T18:30:00Z</dcterms:created>
  <dcterms:modified xsi:type="dcterms:W3CDTF">2018-03-30T18:30:00Z</dcterms:modified>
</cp:coreProperties>
</file>